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eastAsia" w:ascii="宋体" w:hAnsi="宋体"/>
          <w:b/>
          <w:bCs/>
          <w:sz w:val="32"/>
          <w:szCs w:val="32"/>
          <w:lang w:val="en-US" w:eastAsia="zh-CN"/>
        </w:rPr>
      </w:pPr>
      <w:bookmarkStart w:id="0" w:name="_GoBack"/>
      <w:bookmarkEnd w:id="0"/>
      <w:r>
        <w:rPr>
          <w:rFonts w:hint="eastAsia" w:ascii="宋体" w:hAnsi="宋体"/>
          <w:b/>
          <w:bCs/>
          <w:sz w:val="32"/>
          <w:szCs w:val="32"/>
          <w:lang w:eastAsia="zh-CN"/>
        </w:rPr>
        <w:t>附件</w:t>
      </w:r>
      <w:r>
        <w:rPr>
          <w:rFonts w:hint="eastAsia" w:ascii="宋体" w:hAnsi="宋体"/>
          <w:b/>
          <w:bCs/>
          <w:sz w:val="32"/>
          <w:szCs w:val="32"/>
          <w:lang w:val="en-US" w:eastAsia="zh-CN"/>
        </w:rPr>
        <w:t>8：</w:t>
      </w:r>
    </w:p>
    <w:p>
      <w:pPr>
        <w:spacing w:line="540" w:lineRule="exact"/>
        <w:jc w:val="center"/>
        <w:rPr>
          <w:rFonts w:ascii="宋体" w:hAnsi="宋体"/>
          <w:b/>
          <w:bCs/>
          <w:sz w:val="44"/>
          <w:szCs w:val="32"/>
        </w:rPr>
      </w:pPr>
      <w:r>
        <w:rPr>
          <w:rFonts w:hint="eastAsia" w:ascii="宋体" w:hAnsi="宋体"/>
          <w:b/>
          <w:bCs/>
          <w:sz w:val="44"/>
          <w:szCs w:val="32"/>
        </w:rPr>
        <w:t>评审行为承诺书</w:t>
      </w:r>
    </w:p>
    <w:p>
      <w:pPr>
        <w:spacing w:line="540" w:lineRule="exact"/>
        <w:ind w:firstLine="619" w:firstLineChars="221"/>
        <w:rPr>
          <w:sz w:val="28"/>
          <w:szCs w:val="28"/>
        </w:rPr>
      </w:pPr>
    </w:p>
    <w:p>
      <w:pPr>
        <w:spacing w:line="540" w:lineRule="exact"/>
        <w:ind w:firstLine="619" w:firstLineChars="221"/>
        <w:rPr>
          <w:sz w:val="28"/>
          <w:szCs w:val="28"/>
        </w:rPr>
      </w:pPr>
      <w:r>
        <w:rPr>
          <w:rFonts w:hint="eastAsia"/>
          <w:sz w:val="28"/>
          <w:szCs w:val="28"/>
        </w:rPr>
        <w:t>评价过程坚持公正、公平、廉洁，评审员及医院承诺遵守下述规定，特签署评审</w:t>
      </w:r>
      <w:r>
        <w:rPr>
          <w:sz w:val="28"/>
          <w:szCs w:val="28"/>
        </w:rPr>
        <w:t>行为承诺书</w:t>
      </w:r>
      <w:r>
        <w:rPr>
          <w:rFonts w:hint="eastAsia"/>
          <w:sz w:val="28"/>
          <w:szCs w:val="28"/>
        </w:rPr>
        <w:t>。</w:t>
      </w:r>
    </w:p>
    <w:p>
      <w:pPr>
        <w:spacing w:line="540" w:lineRule="exact"/>
        <w:ind w:firstLine="621" w:firstLineChars="221"/>
        <w:rPr>
          <w:rFonts w:ascii="宋体" w:cs="宋体"/>
          <w:b/>
          <w:kern w:val="0"/>
          <w:sz w:val="28"/>
          <w:szCs w:val="28"/>
        </w:rPr>
      </w:pPr>
      <w:r>
        <w:rPr>
          <w:rFonts w:hint="eastAsia" w:ascii="宋体" w:hAnsi="宋体" w:cs="宋体"/>
          <w:b/>
          <w:kern w:val="0"/>
          <w:sz w:val="28"/>
          <w:szCs w:val="28"/>
        </w:rPr>
        <w:t>一、评审员“十不准”</w:t>
      </w:r>
    </w:p>
    <w:p>
      <w:pPr>
        <w:spacing w:line="540" w:lineRule="exact"/>
        <w:ind w:firstLine="619" w:firstLineChars="221"/>
        <w:rPr>
          <w:rFonts w:ascii="宋体"/>
          <w:sz w:val="28"/>
          <w:szCs w:val="28"/>
        </w:rPr>
      </w:pPr>
      <w:r>
        <w:rPr>
          <w:rFonts w:hint="eastAsia" w:ascii="宋体" w:hAnsi="宋体"/>
          <w:sz w:val="28"/>
          <w:szCs w:val="28"/>
        </w:rPr>
        <w:t>（一）不准收受受评医院赠送的现金、有价证券（卡）、纪念品或礼物，或出现酗酒等影响评审员形象的行为。</w:t>
      </w:r>
    </w:p>
    <w:p>
      <w:pPr>
        <w:spacing w:line="540" w:lineRule="exact"/>
        <w:ind w:firstLine="560" w:firstLineChars="200"/>
        <w:rPr>
          <w:rFonts w:ascii="宋体"/>
          <w:sz w:val="28"/>
          <w:szCs w:val="28"/>
        </w:rPr>
      </w:pPr>
      <w:r>
        <w:rPr>
          <w:rFonts w:hint="eastAsia" w:ascii="宋体" w:hAnsi="宋体"/>
          <w:sz w:val="28"/>
          <w:szCs w:val="28"/>
        </w:rPr>
        <w:t>（二）不准对受评医院提出检查项目之外的额外要求，或向医院打听与评审工作无关的商业秘密。</w:t>
      </w:r>
    </w:p>
    <w:p>
      <w:pPr>
        <w:spacing w:line="540" w:lineRule="exact"/>
        <w:ind w:firstLine="560" w:firstLineChars="200"/>
        <w:rPr>
          <w:rFonts w:ascii="宋体"/>
          <w:sz w:val="28"/>
          <w:szCs w:val="28"/>
        </w:rPr>
      </w:pPr>
      <w:r>
        <w:rPr>
          <w:rFonts w:hint="eastAsia" w:ascii="宋体" w:hAnsi="宋体"/>
          <w:sz w:val="28"/>
          <w:szCs w:val="28"/>
        </w:rPr>
        <w:t>（三）不准降低医院评审检查标准和简化检查评定程序，或以个人的好恶来随意解释和评判评审标准。</w:t>
      </w:r>
    </w:p>
    <w:p>
      <w:pPr>
        <w:spacing w:line="540" w:lineRule="exact"/>
        <w:ind w:firstLine="560" w:firstLineChars="200"/>
        <w:rPr>
          <w:rFonts w:ascii="宋体"/>
          <w:sz w:val="28"/>
          <w:szCs w:val="28"/>
        </w:rPr>
      </w:pPr>
      <w:r>
        <w:rPr>
          <w:rFonts w:hint="eastAsia" w:ascii="宋体" w:hAnsi="宋体"/>
          <w:sz w:val="28"/>
          <w:szCs w:val="28"/>
        </w:rPr>
        <w:t>（四）不准向受评医院就医院是否通过评审发表意见。</w:t>
      </w:r>
    </w:p>
    <w:p>
      <w:pPr>
        <w:spacing w:line="540" w:lineRule="exact"/>
        <w:ind w:firstLine="560" w:firstLineChars="200"/>
        <w:rPr>
          <w:rFonts w:ascii="宋体"/>
          <w:sz w:val="28"/>
          <w:szCs w:val="28"/>
        </w:rPr>
      </w:pPr>
      <w:r>
        <w:rPr>
          <w:rFonts w:hint="eastAsia" w:ascii="宋体" w:hAnsi="宋体"/>
          <w:sz w:val="28"/>
          <w:szCs w:val="28"/>
        </w:rPr>
        <w:t>（五）不准带随从、助手等其他人员一同参与评审工作或代替评审工作。</w:t>
      </w:r>
    </w:p>
    <w:p>
      <w:pPr>
        <w:spacing w:line="540" w:lineRule="exact"/>
        <w:ind w:firstLine="560" w:firstLineChars="200"/>
        <w:rPr>
          <w:rFonts w:ascii="宋体"/>
          <w:sz w:val="28"/>
          <w:szCs w:val="28"/>
        </w:rPr>
      </w:pPr>
      <w:r>
        <w:rPr>
          <w:rFonts w:hint="eastAsia" w:ascii="宋体" w:hAnsi="宋体"/>
          <w:sz w:val="28"/>
          <w:szCs w:val="28"/>
        </w:rPr>
        <w:t>（六）不准利用评审员的特殊身份和影响力，为有利益关系的医院通过评审提供便利。</w:t>
      </w:r>
    </w:p>
    <w:p>
      <w:pPr>
        <w:spacing w:line="540" w:lineRule="exact"/>
        <w:ind w:firstLine="560" w:firstLineChars="200"/>
        <w:rPr>
          <w:rFonts w:ascii="宋体"/>
          <w:sz w:val="28"/>
          <w:szCs w:val="28"/>
        </w:rPr>
      </w:pPr>
      <w:r>
        <w:rPr>
          <w:rFonts w:hint="eastAsia" w:ascii="宋体" w:hAnsi="宋体"/>
          <w:sz w:val="28"/>
          <w:szCs w:val="28"/>
        </w:rPr>
        <w:t>（七）不准在暗访检查中以任何方式向受评医院及其他相关人员泄露自己的真实身份、行程安排和检查情况。</w:t>
      </w:r>
    </w:p>
    <w:p>
      <w:pPr>
        <w:spacing w:line="540" w:lineRule="exact"/>
        <w:ind w:firstLine="560" w:firstLineChars="200"/>
        <w:rPr>
          <w:rFonts w:ascii="宋体"/>
          <w:sz w:val="28"/>
          <w:szCs w:val="28"/>
        </w:rPr>
      </w:pPr>
      <w:r>
        <w:rPr>
          <w:rFonts w:hint="eastAsia" w:ascii="宋体" w:hAnsi="宋体"/>
          <w:sz w:val="28"/>
          <w:szCs w:val="28"/>
        </w:rPr>
        <w:t>（八）不准随意留取或泄漏受评医院的有关资料和资料。</w:t>
      </w:r>
    </w:p>
    <w:p>
      <w:pPr>
        <w:spacing w:line="540" w:lineRule="exact"/>
        <w:ind w:firstLine="560" w:firstLineChars="200"/>
        <w:rPr>
          <w:rFonts w:ascii="宋体"/>
          <w:sz w:val="28"/>
          <w:szCs w:val="28"/>
        </w:rPr>
      </w:pPr>
      <w:r>
        <w:rPr>
          <w:rFonts w:hint="eastAsia" w:ascii="宋体" w:hAnsi="宋体"/>
          <w:sz w:val="28"/>
          <w:szCs w:val="28"/>
        </w:rPr>
        <w:t>（九）不准以辅导、咨询、培训、管理等名义向医院推荐或洽谈与医院评审工作无关的业务事宜。</w:t>
      </w:r>
    </w:p>
    <w:p>
      <w:pPr>
        <w:spacing w:line="540" w:lineRule="exact"/>
        <w:ind w:firstLine="560" w:firstLineChars="200"/>
        <w:rPr>
          <w:rFonts w:ascii="宋体"/>
          <w:sz w:val="28"/>
          <w:szCs w:val="28"/>
        </w:rPr>
      </w:pPr>
      <w:r>
        <w:rPr>
          <w:rFonts w:hint="eastAsia" w:ascii="宋体" w:hAnsi="宋体"/>
          <w:sz w:val="28"/>
          <w:szCs w:val="28"/>
        </w:rPr>
        <w:t>（十）不准要求、暗示和接受受评医院安排的旅游及其他休闲娱乐活动。医院评审员在评审过程中有上述情形之一的，卫生行政部门、医院评审组织应当及时纠正；后果严重的，应当取消其参与评审工作资格；涉嫌违法犯罪的，移交司法机关依法处理。</w:t>
      </w:r>
    </w:p>
    <w:p>
      <w:pPr>
        <w:spacing w:line="540" w:lineRule="exact"/>
        <w:ind w:firstLine="562" w:firstLineChars="200"/>
        <w:jc w:val="left"/>
        <w:rPr>
          <w:rFonts w:ascii="宋体" w:cs="宋体"/>
          <w:b/>
          <w:kern w:val="0"/>
          <w:sz w:val="28"/>
          <w:szCs w:val="28"/>
        </w:rPr>
      </w:pPr>
      <w:r>
        <w:rPr>
          <w:rFonts w:hint="eastAsia" w:ascii="宋体" w:hAnsi="宋体" w:cs="宋体"/>
          <w:b/>
          <w:kern w:val="0"/>
          <w:sz w:val="28"/>
          <w:szCs w:val="28"/>
        </w:rPr>
        <w:t>二、受评医院“十不准”</w:t>
      </w:r>
    </w:p>
    <w:p>
      <w:pPr>
        <w:spacing w:line="540" w:lineRule="exact"/>
        <w:ind w:firstLine="560" w:firstLineChars="200"/>
        <w:jc w:val="left"/>
        <w:rPr>
          <w:rFonts w:ascii="宋体"/>
          <w:sz w:val="28"/>
          <w:szCs w:val="28"/>
        </w:rPr>
      </w:pPr>
      <w:r>
        <w:rPr>
          <w:rFonts w:hint="eastAsia" w:ascii="宋体" w:hAnsi="宋体"/>
          <w:sz w:val="28"/>
          <w:szCs w:val="28"/>
        </w:rPr>
        <w:t>（一）医院领导不到机场、车站迎送专家。</w:t>
      </w:r>
    </w:p>
    <w:p>
      <w:pPr>
        <w:spacing w:line="540" w:lineRule="exact"/>
        <w:ind w:firstLine="560" w:firstLineChars="200"/>
        <w:rPr>
          <w:rFonts w:ascii="宋体"/>
          <w:sz w:val="28"/>
          <w:szCs w:val="28"/>
        </w:rPr>
      </w:pPr>
      <w:r>
        <w:rPr>
          <w:rFonts w:hint="eastAsia" w:ascii="宋体" w:hAnsi="宋体"/>
          <w:sz w:val="28"/>
          <w:szCs w:val="28"/>
        </w:rPr>
        <w:t>（二）不召开汇报大会（包括开幕式和闭幕式）。</w:t>
      </w:r>
    </w:p>
    <w:p>
      <w:pPr>
        <w:spacing w:line="540" w:lineRule="exact"/>
        <w:ind w:firstLine="560" w:firstLineChars="200"/>
        <w:rPr>
          <w:rFonts w:ascii="宋体"/>
          <w:sz w:val="28"/>
          <w:szCs w:val="28"/>
        </w:rPr>
      </w:pPr>
      <w:r>
        <w:rPr>
          <w:rFonts w:hint="eastAsia" w:ascii="宋体" w:hAnsi="宋体"/>
          <w:sz w:val="28"/>
          <w:szCs w:val="28"/>
        </w:rPr>
        <w:t>（三）不造声势（包括院内张贴欢迎标语、悬挂彩旗、搭建气球拱门等）。</w:t>
      </w:r>
    </w:p>
    <w:p>
      <w:pPr>
        <w:spacing w:line="540" w:lineRule="exact"/>
        <w:ind w:firstLine="560" w:firstLineChars="200"/>
        <w:rPr>
          <w:rFonts w:ascii="宋体"/>
          <w:sz w:val="28"/>
          <w:szCs w:val="28"/>
        </w:rPr>
      </w:pPr>
      <w:r>
        <w:rPr>
          <w:rFonts w:hint="eastAsia" w:ascii="宋体" w:hAnsi="宋体"/>
          <w:sz w:val="28"/>
          <w:szCs w:val="28"/>
        </w:rPr>
        <w:t>（四）不安排各种形式的宴请。</w:t>
      </w:r>
    </w:p>
    <w:p>
      <w:pPr>
        <w:spacing w:line="540" w:lineRule="exact"/>
        <w:ind w:firstLine="560" w:firstLineChars="200"/>
        <w:rPr>
          <w:rFonts w:ascii="宋体"/>
          <w:sz w:val="28"/>
          <w:szCs w:val="28"/>
        </w:rPr>
      </w:pPr>
      <w:r>
        <w:rPr>
          <w:rFonts w:hint="eastAsia" w:ascii="宋体" w:hAnsi="宋体"/>
          <w:sz w:val="28"/>
          <w:szCs w:val="28"/>
        </w:rPr>
        <w:t>（五）不在网络和媒体上做宣传报道。</w:t>
      </w:r>
    </w:p>
    <w:p>
      <w:pPr>
        <w:spacing w:line="540" w:lineRule="exact"/>
        <w:ind w:firstLine="560" w:firstLineChars="200"/>
        <w:rPr>
          <w:rFonts w:ascii="宋体"/>
          <w:sz w:val="28"/>
          <w:szCs w:val="28"/>
        </w:rPr>
      </w:pPr>
      <w:r>
        <w:rPr>
          <w:rFonts w:hint="eastAsia" w:ascii="宋体" w:hAnsi="宋体"/>
          <w:sz w:val="28"/>
          <w:szCs w:val="28"/>
        </w:rPr>
        <w:t>（六）不干扰评审员正常评审工作（包括拍照、录像、录音等）。</w:t>
      </w:r>
    </w:p>
    <w:p>
      <w:pPr>
        <w:spacing w:line="540" w:lineRule="exact"/>
        <w:ind w:firstLine="560" w:firstLineChars="200"/>
        <w:rPr>
          <w:rFonts w:ascii="宋体"/>
          <w:sz w:val="28"/>
          <w:szCs w:val="28"/>
        </w:rPr>
      </w:pPr>
      <w:r>
        <w:rPr>
          <w:rFonts w:hint="eastAsia" w:ascii="宋体" w:hAnsi="宋体"/>
          <w:sz w:val="28"/>
          <w:szCs w:val="28"/>
        </w:rPr>
        <w:t>（七）不送礼物、礼品、礼金。</w:t>
      </w:r>
    </w:p>
    <w:p>
      <w:pPr>
        <w:spacing w:line="540" w:lineRule="exact"/>
        <w:ind w:firstLine="560" w:firstLineChars="200"/>
        <w:rPr>
          <w:rFonts w:ascii="宋体"/>
          <w:sz w:val="28"/>
          <w:szCs w:val="28"/>
        </w:rPr>
      </w:pPr>
      <w:r>
        <w:rPr>
          <w:rFonts w:hint="eastAsia" w:ascii="宋体" w:hAnsi="宋体"/>
          <w:sz w:val="28"/>
          <w:szCs w:val="28"/>
        </w:rPr>
        <w:t>（八）不准超标超规格安排食宿。</w:t>
      </w:r>
    </w:p>
    <w:p>
      <w:pPr>
        <w:spacing w:line="540" w:lineRule="exact"/>
        <w:ind w:firstLine="560" w:firstLineChars="200"/>
        <w:rPr>
          <w:rFonts w:ascii="宋体"/>
          <w:sz w:val="28"/>
          <w:szCs w:val="28"/>
        </w:rPr>
      </w:pPr>
      <w:r>
        <w:rPr>
          <w:rFonts w:hint="eastAsia" w:ascii="宋体" w:hAnsi="宋体"/>
          <w:sz w:val="28"/>
          <w:szCs w:val="28"/>
        </w:rPr>
        <w:t>（九）不组织评审员旅游或到营业性休闲、娱乐场所活动（包括与评审无关的考察或联谊活动等）。</w:t>
      </w:r>
    </w:p>
    <w:p>
      <w:pPr>
        <w:spacing w:line="540" w:lineRule="exact"/>
        <w:ind w:firstLine="560" w:firstLineChars="200"/>
        <w:rPr>
          <w:rFonts w:ascii="宋体"/>
          <w:sz w:val="28"/>
          <w:szCs w:val="28"/>
        </w:rPr>
      </w:pPr>
      <w:r>
        <w:rPr>
          <w:rFonts w:hint="eastAsia" w:ascii="宋体" w:hAnsi="宋体"/>
          <w:sz w:val="28"/>
          <w:szCs w:val="28"/>
        </w:rPr>
        <w:t>（十）不针对评审员安排一对一的接待员。</w:t>
      </w:r>
    </w:p>
    <w:p>
      <w:pPr>
        <w:spacing w:line="540" w:lineRule="exact"/>
        <w:rPr>
          <w:rFonts w:ascii="宋体"/>
          <w:sz w:val="28"/>
          <w:szCs w:val="28"/>
        </w:rPr>
      </w:pPr>
      <w:r>
        <w:rPr>
          <w:rFonts w:hint="eastAsia" w:ascii="宋体" w:hAnsi="宋体"/>
          <w:sz w:val="28"/>
          <w:szCs w:val="28"/>
        </w:rPr>
        <w:t>医院在评审过程中有上述情形之一的，联络员在请示评审组领队和组长后，及时与受评医院进行沟通并进行劝阻。</w:t>
      </w:r>
    </w:p>
    <w:p>
      <w:pPr>
        <w:spacing w:line="500" w:lineRule="exact"/>
        <w:rPr>
          <w:rFonts w:ascii="宋体"/>
          <w:sz w:val="28"/>
          <w:szCs w:val="28"/>
        </w:rPr>
      </w:pPr>
    </w:p>
    <w:p>
      <w:pPr>
        <w:spacing w:line="560" w:lineRule="exact"/>
        <w:jc w:val="center"/>
        <w:rPr>
          <w:rFonts w:ascii="宋体" w:cs="宋体"/>
          <w:b/>
          <w:kern w:val="0"/>
          <w:sz w:val="30"/>
          <w:szCs w:val="30"/>
        </w:rPr>
      </w:pPr>
      <w:r>
        <w:rPr>
          <w:rFonts w:hint="eastAsia" w:ascii="宋体" w:hAnsi="宋体"/>
          <w:b/>
          <w:sz w:val="30"/>
          <w:szCs w:val="30"/>
        </w:rPr>
        <w:t>我承诺遵守</w:t>
      </w:r>
      <w:r>
        <w:rPr>
          <w:rFonts w:hint="eastAsia" w:ascii="宋体" w:hAnsi="宋体" w:cs="宋体"/>
          <w:b/>
          <w:kern w:val="0"/>
          <w:sz w:val="30"/>
          <w:szCs w:val="30"/>
        </w:rPr>
        <w:t>评审员“十不准”</w:t>
      </w:r>
    </w:p>
    <w:p>
      <w:pPr>
        <w:spacing w:line="600" w:lineRule="exact"/>
        <w:rPr>
          <w:rFonts w:ascii="宋体" w:cs="宋体"/>
          <w:b/>
          <w:kern w:val="0"/>
          <w:sz w:val="28"/>
          <w:szCs w:val="28"/>
        </w:rPr>
      </w:pPr>
      <w:r>
        <w:rPr>
          <w:rFonts w:hint="eastAsia" w:ascii="宋体" w:hAnsi="宋体" w:cs="宋体"/>
          <w:b/>
          <w:kern w:val="0"/>
          <w:sz w:val="28"/>
          <w:szCs w:val="28"/>
        </w:rPr>
        <w:t>评审员签名：</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r>
        <w:rPr>
          <w:rFonts w:ascii="宋体" w:cs="宋体"/>
          <w:b/>
          <w:kern w:val="0"/>
          <w:sz w:val="28"/>
          <w:szCs w:val="28"/>
          <w:u w:val="single"/>
        </w:rPr>
        <w:tab/>
      </w:r>
      <w:r>
        <w:rPr>
          <w:rFonts w:ascii="宋体" w:cs="宋体"/>
          <w:b/>
          <w:kern w:val="0"/>
          <w:sz w:val="28"/>
          <w:szCs w:val="28"/>
          <w:u w:val="single"/>
        </w:rPr>
        <w:tab/>
      </w:r>
      <w:r>
        <w:rPr>
          <w:rFonts w:ascii="宋体" w:cs="宋体"/>
          <w:b/>
          <w:kern w:val="0"/>
          <w:sz w:val="28"/>
          <w:szCs w:val="28"/>
          <w:u w:val="single"/>
        </w:rPr>
        <w:tab/>
      </w:r>
      <w:r>
        <w:rPr>
          <w:rFonts w:ascii="宋体" w:hAnsi="宋体" w:cs="宋体"/>
          <w:b/>
          <w:kern w:val="0"/>
          <w:sz w:val="28"/>
          <w:szCs w:val="28"/>
          <w:u w:val="single"/>
        </w:rPr>
        <w:t xml:space="preserve">  </w:t>
      </w:r>
      <w:r>
        <w:rPr>
          <w:rFonts w:ascii="宋体" w:hAnsi="宋体" w:cs="宋体"/>
          <w:b/>
          <w:kern w:val="0"/>
          <w:sz w:val="28"/>
          <w:szCs w:val="28"/>
        </w:rPr>
        <w:t xml:space="preserve">  </w:t>
      </w:r>
    </w:p>
    <w:p>
      <w:pPr>
        <w:spacing w:line="400" w:lineRule="exact"/>
        <w:rPr>
          <w:rFonts w:ascii="宋体" w:cs="宋体"/>
          <w:b/>
          <w:kern w:val="0"/>
          <w:sz w:val="28"/>
          <w:szCs w:val="28"/>
        </w:rPr>
      </w:pPr>
    </w:p>
    <w:p>
      <w:pPr>
        <w:spacing w:line="400" w:lineRule="exact"/>
        <w:jc w:val="right"/>
        <w:rPr>
          <w:rFonts w:ascii="宋体" w:cs="宋体"/>
          <w:b/>
          <w:kern w:val="0"/>
          <w:sz w:val="28"/>
          <w:szCs w:val="28"/>
        </w:rPr>
      </w:pPr>
      <w:r>
        <w:rPr>
          <w:rFonts w:hint="eastAsia" w:ascii="宋体" w:hAnsi="宋体" w:cs="宋体"/>
          <w:b/>
          <w:kern w:val="0"/>
          <w:sz w:val="28"/>
          <w:szCs w:val="28"/>
        </w:rPr>
        <w:t>年</w:t>
      </w:r>
      <w:r>
        <w:rPr>
          <w:rFonts w:ascii="宋体" w:cs="宋体"/>
          <w:b/>
          <w:kern w:val="0"/>
          <w:sz w:val="28"/>
          <w:szCs w:val="28"/>
        </w:rPr>
        <w:tab/>
      </w:r>
      <w:r>
        <w:rPr>
          <w:rFonts w:ascii="宋体" w:cs="宋体"/>
          <w:b/>
          <w:kern w:val="0"/>
          <w:sz w:val="28"/>
          <w:szCs w:val="28"/>
        </w:rPr>
        <w:tab/>
      </w:r>
      <w:r>
        <w:rPr>
          <w:rFonts w:hint="eastAsia" w:ascii="宋体" w:hAnsi="宋体" w:cs="宋体"/>
          <w:b/>
          <w:kern w:val="0"/>
          <w:sz w:val="28"/>
          <w:szCs w:val="28"/>
        </w:rPr>
        <w:t>月</w:t>
      </w:r>
      <w:r>
        <w:rPr>
          <w:rFonts w:ascii="宋体" w:cs="宋体"/>
          <w:b/>
          <w:kern w:val="0"/>
          <w:sz w:val="28"/>
          <w:szCs w:val="28"/>
        </w:rPr>
        <w:tab/>
      </w:r>
      <w:r>
        <w:rPr>
          <w:rFonts w:ascii="宋体" w:cs="宋体"/>
          <w:b/>
          <w:kern w:val="0"/>
          <w:sz w:val="28"/>
          <w:szCs w:val="28"/>
        </w:rPr>
        <w:tab/>
      </w:r>
      <w:r>
        <w:rPr>
          <w:rFonts w:hint="eastAsia" w:ascii="宋体" w:hAnsi="宋体" w:cs="宋体"/>
          <w:b/>
          <w:kern w:val="0"/>
          <w:sz w:val="28"/>
          <w:szCs w:val="28"/>
        </w:rPr>
        <w:t>日</w:t>
      </w:r>
    </w:p>
    <w:p>
      <w:pPr>
        <w:spacing w:line="440" w:lineRule="exact"/>
        <w:jc w:val="right"/>
        <w:rPr>
          <w:rFonts w:ascii="宋体" w:cs="宋体"/>
          <w:b/>
          <w:kern w:val="0"/>
          <w:sz w:val="28"/>
          <w:szCs w:val="28"/>
        </w:rPr>
      </w:pPr>
    </w:p>
    <w:p>
      <w:pPr>
        <w:spacing w:line="560" w:lineRule="exact"/>
        <w:jc w:val="center"/>
        <w:rPr>
          <w:rFonts w:ascii="宋体"/>
          <w:b/>
          <w:sz w:val="30"/>
          <w:szCs w:val="30"/>
        </w:rPr>
      </w:pPr>
      <w:r>
        <w:rPr>
          <w:rFonts w:hint="eastAsia" w:ascii="宋体" w:hAnsi="宋体"/>
          <w:b/>
          <w:sz w:val="30"/>
          <w:szCs w:val="30"/>
        </w:rPr>
        <w:t>我院承诺遵守受评医院“十不准”</w:t>
      </w:r>
    </w:p>
    <w:p>
      <w:pPr>
        <w:spacing w:line="400" w:lineRule="exact"/>
        <w:jc w:val="center"/>
        <w:rPr>
          <w:rFonts w:ascii="宋体"/>
          <w:b/>
          <w:sz w:val="32"/>
          <w:szCs w:val="32"/>
        </w:rPr>
      </w:pPr>
    </w:p>
    <w:p>
      <w:pPr>
        <w:spacing w:line="560" w:lineRule="exact"/>
        <w:rPr>
          <w:rFonts w:ascii="宋体"/>
          <w:b/>
        </w:rPr>
      </w:pPr>
      <w:r>
        <w:rPr>
          <w:rFonts w:hint="eastAsia" w:ascii="宋体" w:hAnsi="宋体" w:cs="宋体"/>
          <w:b/>
          <w:kern w:val="0"/>
          <w:sz w:val="28"/>
          <w:szCs w:val="28"/>
        </w:rPr>
        <w:t>医院法人签名</w:t>
      </w:r>
      <w:r>
        <w:rPr>
          <w:rFonts w:ascii="黑体" w:hAnsi="仿宋" w:eastAsia="黑体" w:cs="宋体"/>
          <w:b/>
          <w:kern w:val="0"/>
          <w:sz w:val="28"/>
          <w:szCs w:val="28"/>
        </w:rPr>
        <w:t xml:space="preserve"> </w:t>
      </w:r>
      <w:r>
        <w:rPr>
          <w:rFonts w:ascii="黑体" w:hAnsi="仿宋" w:eastAsia="黑体" w:cs="宋体"/>
          <w:b/>
          <w:kern w:val="0"/>
          <w:sz w:val="28"/>
          <w:szCs w:val="28"/>
          <w:u w:val="single"/>
        </w:rPr>
        <w:tab/>
      </w:r>
      <w:r>
        <w:rPr>
          <w:rFonts w:ascii="黑体" w:hAnsi="仿宋" w:eastAsia="黑体" w:cs="宋体"/>
          <w:b/>
          <w:kern w:val="0"/>
          <w:sz w:val="28"/>
          <w:szCs w:val="28"/>
          <w:u w:val="single"/>
        </w:rPr>
        <w:t xml:space="preserve">          </w:t>
      </w:r>
      <w:r>
        <w:rPr>
          <w:rFonts w:ascii="黑体" w:hAnsi="仿宋" w:eastAsia="黑体" w:cs="宋体"/>
          <w:b/>
          <w:kern w:val="0"/>
          <w:sz w:val="28"/>
          <w:szCs w:val="28"/>
          <w:u w:val="single"/>
        </w:rPr>
        <w:tab/>
      </w:r>
      <w:r>
        <w:rPr>
          <w:rFonts w:hint="eastAsia" w:ascii="宋体" w:hAnsi="宋体" w:cs="宋体"/>
          <w:b/>
          <w:kern w:val="0"/>
          <w:sz w:val="28"/>
          <w:szCs w:val="28"/>
        </w:rPr>
        <w:t>（盖章）</w:t>
      </w:r>
      <w:r>
        <w:rPr>
          <w:rFonts w:ascii="宋体" w:cs="宋体"/>
          <w:b/>
          <w:kern w:val="0"/>
          <w:sz w:val="28"/>
          <w:szCs w:val="28"/>
        </w:rPr>
        <w:tab/>
      </w:r>
      <w:r>
        <w:rPr>
          <w:rFonts w:ascii="宋体" w:cs="宋体"/>
          <w:kern w:val="0"/>
          <w:sz w:val="28"/>
          <w:szCs w:val="28"/>
        </w:rPr>
        <w:tab/>
      </w:r>
      <w:r>
        <w:rPr>
          <w:rFonts w:ascii="宋体" w:cs="宋体"/>
          <w:kern w:val="0"/>
          <w:sz w:val="28"/>
          <w:szCs w:val="28"/>
        </w:rPr>
        <w:tab/>
      </w:r>
      <w:r>
        <w:rPr>
          <w:rFonts w:ascii="宋体" w:cs="宋体"/>
          <w:kern w:val="0"/>
          <w:sz w:val="28"/>
          <w:szCs w:val="28"/>
        </w:rPr>
        <w:tab/>
      </w:r>
      <w:r>
        <w:rPr>
          <w:rFonts w:hint="eastAsia" w:ascii="宋体" w:hAnsi="宋体" w:cs="宋体"/>
          <w:b/>
          <w:kern w:val="0"/>
          <w:sz w:val="28"/>
          <w:szCs w:val="28"/>
        </w:rPr>
        <w:t>年</w:t>
      </w:r>
      <w:r>
        <w:rPr>
          <w:rFonts w:ascii="宋体" w:cs="宋体"/>
          <w:b/>
          <w:kern w:val="0"/>
          <w:sz w:val="28"/>
          <w:szCs w:val="28"/>
        </w:rPr>
        <w:tab/>
      </w:r>
      <w:r>
        <w:rPr>
          <w:rFonts w:ascii="宋体" w:cs="宋体"/>
          <w:b/>
          <w:kern w:val="0"/>
          <w:sz w:val="28"/>
          <w:szCs w:val="28"/>
        </w:rPr>
        <w:tab/>
      </w:r>
      <w:r>
        <w:rPr>
          <w:rFonts w:hint="eastAsia" w:ascii="宋体" w:hAnsi="宋体" w:cs="宋体"/>
          <w:b/>
          <w:kern w:val="0"/>
          <w:sz w:val="28"/>
          <w:szCs w:val="28"/>
        </w:rPr>
        <w:t>月</w:t>
      </w:r>
      <w:r>
        <w:rPr>
          <w:rFonts w:ascii="宋体" w:cs="宋体"/>
          <w:b/>
          <w:kern w:val="0"/>
          <w:sz w:val="28"/>
          <w:szCs w:val="28"/>
        </w:rPr>
        <w:tab/>
      </w:r>
      <w:r>
        <w:rPr>
          <w:rFonts w:ascii="宋体" w:cs="宋体"/>
          <w:b/>
          <w:kern w:val="0"/>
          <w:sz w:val="28"/>
          <w:szCs w:val="28"/>
        </w:rPr>
        <w:tab/>
      </w:r>
      <w:r>
        <w:rPr>
          <w:rFonts w:hint="eastAsia" w:ascii="宋体" w:hAnsi="宋体" w:cs="宋体"/>
          <w:b/>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F5E"/>
    <w:rsid w:val="00004BB5"/>
    <w:rsid w:val="00082CD7"/>
    <w:rsid w:val="000E2BF0"/>
    <w:rsid w:val="00156228"/>
    <w:rsid w:val="002F1980"/>
    <w:rsid w:val="00492FDD"/>
    <w:rsid w:val="004C14EB"/>
    <w:rsid w:val="005733A0"/>
    <w:rsid w:val="005C695C"/>
    <w:rsid w:val="00612F5E"/>
    <w:rsid w:val="006250C2"/>
    <w:rsid w:val="006A3E85"/>
    <w:rsid w:val="006E68D7"/>
    <w:rsid w:val="00701000"/>
    <w:rsid w:val="00793864"/>
    <w:rsid w:val="0081775E"/>
    <w:rsid w:val="008E2456"/>
    <w:rsid w:val="009649BC"/>
    <w:rsid w:val="00B51CDE"/>
    <w:rsid w:val="00C01F5E"/>
    <w:rsid w:val="00C16D5D"/>
    <w:rsid w:val="00CD3DE0"/>
    <w:rsid w:val="00CF74CA"/>
    <w:rsid w:val="00D45F43"/>
    <w:rsid w:val="00D4611D"/>
    <w:rsid w:val="00DC108D"/>
    <w:rsid w:val="00E87E3A"/>
    <w:rsid w:val="00EB49C4"/>
    <w:rsid w:val="00EC43C9"/>
    <w:rsid w:val="00F156D8"/>
    <w:rsid w:val="00F31927"/>
    <w:rsid w:val="00F80357"/>
    <w:rsid w:val="283A0402"/>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9"/>
    <w:pPr>
      <w:keepNext/>
      <w:keepLines/>
      <w:spacing w:before="260" w:after="260" w:line="416" w:lineRule="auto"/>
      <w:outlineLvl w:val="1"/>
    </w:pPr>
    <w:rPr>
      <w:rFonts w:ascii="Cambria" w:hAnsi="Cambria"/>
      <w:b/>
      <w:bCs/>
      <w:sz w:val="32"/>
      <w:szCs w:val="32"/>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字符"/>
    <w:link w:val="2"/>
    <w:locked/>
    <w:uiPriority w:val="99"/>
    <w:rPr>
      <w:rFonts w:ascii="Cambria" w:hAnsi="Cambria" w:eastAsia="宋体" w:cs="Times New Roman"/>
      <w:b/>
      <w:bCs/>
      <w:sz w:val="32"/>
      <w:szCs w:val="32"/>
    </w:rPr>
  </w:style>
  <w:style w:type="character" w:customStyle="1" w:styleId="8">
    <w:name w:val="页眉 字符"/>
    <w:link w:val="4"/>
    <w:locked/>
    <w:uiPriority w:val="99"/>
    <w:rPr>
      <w:rFonts w:cs="Times New Roman"/>
      <w:sz w:val="18"/>
      <w:szCs w:val="18"/>
    </w:rPr>
  </w:style>
  <w:style w:type="character" w:customStyle="1" w:styleId="9">
    <w:name w:val="页脚 字符"/>
    <w:link w:val="3"/>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145</Words>
  <Characters>831</Characters>
  <Lines>6</Lines>
  <Paragraphs>1</Paragraphs>
  <TotalTime>0</TotalTime>
  <ScaleCrop>false</ScaleCrop>
  <LinksUpToDate>false</LinksUpToDate>
  <CharactersWithSpaces>975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2013-07-16T01:18:00Z</dcterms:created>
  <dc:creator>ZR</dc:creator>
  <cp:lastModifiedBy>Administrator</cp:lastModifiedBy>
  <dcterms:modified xsi:type="dcterms:W3CDTF">2017-07-10T01:52:40Z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