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jc w:val="left"/>
        <w:textAlignment w:val="auto"/>
        <w:rPr>
          <w:rFonts w:hint="default" w:ascii="黑体" w:hAnsi="黑体" w:eastAsia="黑体" w:cs="黑体"/>
          <w:sz w:val="32"/>
          <w:szCs w:val="32"/>
          <w:lang w:val="en-US" w:eastAsia="zh-CN"/>
        </w:rPr>
      </w:pPr>
      <w:bookmarkStart w:id="7" w:name="_GoBack"/>
      <w:bookmarkEnd w:id="7"/>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张常喜基本情况简介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firstLine="640" w:firstLineChars="200"/>
        <w:jc w:val="lef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张常喜，硕士研究生，主任医师，硕士研究生导师，农工民主党员，从事中西医结合诊治呼吸、心血管疾病，先后跟随武维屏、童安荣、史利卿名医师承学习。担任</w:t>
      </w:r>
      <w:r>
        <w:rPr>
          <w:rFonts w:hint="default" w:ascii="仿宋_GB2312" w:hAnsi="仿宋_GB2312" w:eastAsia="仿宋_GB2312" w:cs="仿宋_GB2312"/>
          <w:color w:val="auto"/>
          <w:kern w:val="0"/>
          <w:sz w:val="32"/>
          <w:szCs w:val="32"/>
          <w:lang w:val="en-US" w:eastAsia="zh-CN" w:bidi="ar"/>
        </w:rPr>
        <w:t>中国中药协会呼吸病药物研究专业委员会基层委员</w:t>
      </w:r>
      <w:r>
        <w:rPr>
          <w:rFonts w:hint="eastAsia" w:ascii="仿宋_GB2312" w:hAnsi="仿宋_GB2312" w:eastAsia="仿宋_GB2312" w:cs="仿宋_GB2312"/>
          <w:color w:val="auto"/>
          <w:kern w:val="0"/>
          <w:sz w:val="32"/>
          <w:szCs w:val="32"/>
          <w:lang w:val="en-US" w:eastAsia="zh-CN" w:bidi="ar"/>
        </w:rPr>
        <w:t>、</w:t>
      </w:r>
      <w:r>
        <w:rPr>
          <w:rFonts w:hint="default" w:ascii="仿宋_GB2312" w:hAnsi="仿宋_GB2312" w:eastAsia="仿宋_GB2312" w:cs="仿宋_GB2312"/>
          <w:color w:val="auto"/>
          <w:kern w:val="0"/>
          <w:sz w:val="32"/>
          <w:szCs w:val="32"/>
          <w:lang w:val="en-US" w:eastAsia="zh-CN" w:bidi="ar"/>
        </w:rPr>
        <w:t>中华中医药学会肺系病分会常务委员</w:t>
      </w:r>
      <w:r>
        <w:rPr>
          <w:rFonts w:hint="eastAsia" w:ascii="仿宋_GB2312" w:hAnsi="仿宋_GB2312" w:eastAsia="仿宋_GB2312" w:cs="仿宋_GB2312"/>
          <w:color w:val="auto"/>
          <w:kern w:val="0"/>
          <w:sz w:val="32"/>
          <w:szCs w:val="32"/>
          <w:lang w:val="en-US" w:eastAsia="zh-CN" w:bidi="ar"/>
        </w:rPr>
        <w:t>、</w:t>
      </w:r>
      <w:r>
        <w:rPr>
          <w:rFonts w:hint="default" w:ascii="仿宋_GB2312" w:hAnsi="仿宋_GB2312" w:eastAsia="仿宋_GB2312" w:cs="仿宋_GB2312"/>
          <w:color w:val="auto"/>
          <w:kern w:val="0"/>
          <w:sz w:val="32"/>
          <w:szCs w:val="32"/>
          <w:lang w:val="en-US" w:eastAsia="zh-CN" w:bidi="ar"/>
        </w:rPr>
        <w:t>中国研究型医院学会中西医结合呼吸病专业委员会常务委员</w:t>
      </w:r>
      <w:r>
        <w:rPr>
          <w:rFonts w:hint="eastAsia" w:ascii="仿宋_GB2312" w:hAnsi="仿宋_GB2312" w:eastAsia="仿宋_GB2312" w:cs="仿宋_GB2312"/>
          <w:color w:val="auto"/>
          <w:kern w:val="0"/>
          <w:sz w:val="32"/>
          <w:szCs w:val="32"/>
          <w:lang w:val="en-US" w:eastAsia="zh-CN" w:bidi="ar"/>
        </w:rPr>
        <w:t>等。2019年主持中医内科临床诊疗指南1项，</w:t>
      </w:r>
      <w:r>
        <w:rPr>
          <w:rFonts w:hint="default" w:ascii="仿宋_GB2312" w:hAnsi="仿宋_GB2312" w:eastAsia="仿宋_GB2312" w:cs="仿宋_GB2312"/>
          <w:color w:val="auto"/>
          <w:kern w:val="0"/>
          <w:sz w:val="32"/>
          <w:szCs w:val="32"/>
          <w:lang w:val="en-US" w:eastAsia="zh-CN" w:bidi="ar"/>
        </w:rPr>
        <w:t>承担省部级以上重点学科、专科等平台建设及国家中医药管理局人才培养专项</w:t>
      </w:r>
      <w:r>
        <w:rPr>
          <w:rFonts w:hint="eastAsia" w:ascii="仿宋_GB2312" w:hAnsi="仿宋_GB2312" w:eastAsia="仿宋_GB2312" w:cs="仿宋_GB2312"/>
          <w:color w:val="auto"/>
          <w:kern w:val="0"/>
          <w:sz w:val="32"/>
          <w:szCs w:val="32"/>
          <w:lang w:val="en-US" w:eastAsia="zh-CN" w:bidi="ar"/>
        </w:rPr>
        <w:t>3项，</w:t>
      </w:r>
      <w:r>
        <w:rPr>
          <w:rFonts w:hint="default" w:ascii="仿宋_GB2312" w:hAnsi="仿宋_GB2312" w:eastAsia="仿宋_GB2312" w:cs="仿宋_GB2312"/>
          <w:color w:val="auto"/>
          <w:kern w:val="0"/>
          <w:sz w:val="32"/>
          <w:szCs w:val="32"/>
          <w:lang w:val="en-US" w:eastAsia="zh-CN" w:bidi="ar"/>
        </w:rPr>
        <w:t>入选省部级以上人才项目</w:t>
      </w:r>
      <w:r>
        <w:rPr>
          <w:rFonts w:hint="eastAsia" w:ascii="仿宋_GB2312" w:hAnsi="仿宋_GB2312" w:eastAsia="仿宋_GB2312" w:cs="仿宋_GB2312"/>
          <w:color w:val="auto"/>
          <w:kern w:val="0"/>
          <w:sz w:val="32"/>
          <w:szCs w:val="32"/>
          <w:lang w:val="en-US" w:eastAsia="zh-CN" w:bidi="ar"/>
        </w:rPr>
        <w:t>5项，</w:t>
      </w:r>
      <w:r>
        <w:rPr>
          <w:rFonts w:hint="default" w:ascii="仿宋_GB2312" w:hAnsi="仿宋_GB2312" w:eastAsia="仿宋_GB2312" w:cs="仿宋_GB2312"/>
          <w:color w:val="auto"/>
          <w:kern w:val="0"/>
          <w:sz w:val="32"/>
          <w:szCs w:val="32"/>
          <w:lang w:val="en-US" w:eastAsia="zh-CN" w:bidi="ar"/>
        </w:rPr>
        <w:t>获取省部级及以上学术荣誉称</w:t>
      </w:r>
      <w:r>
        <w:rPr>
          <w:rFonts w:hint="eastAsia" w:ascii="仿宋_GB2312" w:hAnsi="仿宋_GB2312" w:eastAsia="仿宋_GB2312" w:cs="仿宋_GB2312"/>
          <w:color w:val="auto"/>
          <w:kern w:val="0"/>
          <w:sz w:val="32"/>
          <w:szCs w:val="32"/>
          <w:lang w:val="en-US" w:eastAsia="zh-CN" w:bidi="ar"/>
        </w:rPr>
        <w:t>5项；发表论文40余篇，主编著作5部，主持省部级及以上中医药临床研究项目8项，获得省部级及以上科技奖励2项。临床中以阳气为人体生命的根本为出发点，发挥中医扶正固本的优势，在补虚的基础上加温阳药物，通过调整阳气以推动肺宣发肃降、推动心血的正常循环，在临床诊疗过程中扶正与温阳贯穿始末，同时注重湿痰瘀对脏腑影响，研发科研制剂10余种，均在临床取得较好的临床效果，完成成果登记2项,发明专利5项。</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朱向东基本情况简介</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朱向东，现就职于宁夏医科大学中医学院。中医基础理论专业博士、中医内科学博士后，博士生导师，博士后合作导师，甘肃省飞天学者特骋教授，河南省特骋研究员，国家级研究生课程思政教学名师，国家中医管理局重点学科中医老年病学学科带头人。师从中国科学院院士仝小林教授从事糖尿病及其并发症的研究和临床工作。现为中国健康管理协会糖尿病防治与管理专业委员会副会长、世中联方药量效专业委员会副会长、世中联态靶辨治专业委员会副会长、宁夏中医药学会方药量效研究专业委员会主任委员、宁夏中西医结合学会态靶辨治专业委员会主任委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从事中医临床工作20余年，善于经方新用治疗疑难疾病，临床诊疗在中医传统辨证论治基础上，主张针对西医明确诊断的疾病，运用“态靶辨治”思维分析疾病核心病机和演变规律，态靶同调、因果并重，临床治疗多因发病、多病缠身、疑难疾病疗效显著。善于运用纯中药治疗糖尿病及其并发症，高血压、痛风、甲状腺病等内分泌代谢性疾病，对于牛皮癣、湿疹、更年期综合征、肝硬化、多囊卵巢、冠心病、失眠、抑郁等疑难杂症亦有丰富治疗经验。在自治区中医医院暨中医研究院等医院出诊限号，多点执业年均门诊量5000-8000人次，尤其是临床突破黄连等药物的量效实现了中医药独立降糖，在纯中药治疗和逆转早中期糖尿病足和肝硬化等方面亦取得了疗效突破。</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武永利基本情况简介</w:t>
      </w:r>
    </w:p>
    <w:p>
      <w:pPr>
        <w:widowControl/>
        <w:jc w:val="left"/>
        <w:rPr>
          <w:rFonts w:hint="eastAsia" w:ascii="宋体" w:hAnsi="宋体" w:eastAsia="宋体" w:cs="宋体"/>
          <w:i w:val="0"/>
          <w:caps w:val="0"/>
          <w:color w:val="000000"/>
          <w:spacing w:val="0"/>
          <w:kern w:val="0"/>
          <w:sz w:val="27"/>
          <w:szCs w:val="27"/>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武永利，宁夏医科大学总医院中医骨伤科主任/中医系主任，主任医师</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教授（二级），博士生导师，从事中医临床、教学、科研工作三十余年。享受国务院特殊津贴，第七批全国老中医药专家学术经验继承工作指导老师，荣获宁夏</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塞上英才</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奖，宁夏中医药突出贡献奖，宁夏高层次人才（</w:t>
      </w:r>
      <w:r>
        <w:rPr>
          <w:rFonts w:hint="default" w:ascii="仿宋_GB2312" w:hAnsi="仿宋_GB2312" w:eastAsia="仿宋_GB2312" w:cs="仿宋_GB2312"/>
          <w:color w:val="auto"/>
          <w:kern w:val="0"/>
          <w:sz w:val="32"/>
          <w:szCs w:val="32"/>
          <w:lang w:val="en-US" w:eastAsia="zh-CN" w:bidi="ar"/>
        </w:rPr>
        <w:t>C</w:t>
      </w:r>
      <w:r>
        <w:rPr>
          <w:rFonts w:hint="eastAsia" w:ascii="仿宋_GB2312" w:hAnsi="仿宋_GB2312" w:eastAsia="仿宋_GB2312" w:cs="仿宋_GB2312"/>
          <w:color w:val="auto"/>
          <w:kern w:val="0"/>
          <w:sz w:val="32"/>
          <w:szCs w:val="32"/>
          <w:lang w:val="en-US" w:eastAsia="zh-CN" w:bidi="ar"/>
        </w:rPr>
        <w:t>类），第二批塞上名医，宁夏</w:t>
      </w:r>
      <w:r>
        <w:rPr>
          <w:rFonts w:hint="default" w:ascii="仿宋_GB2312" w:hAnsi="仿宋_GB2312" w:eastAsia="仿宋_GB2312" w:cs="仿宋_GB2312"/>
          <w:color w:val="auto"/>
          <w:kern w:val="0"/>
          <w:sz w:val="32"/>
          <w:szCs w:val="32"/>
          <w:lang w:val="en-US" w:eastAsia="zh-CN" w:bidi="ar"/>
        </w:rPr>
        <w:t>313</w:t>
      </w:r>
      <w:r>
        <w:rPr>
          <w:rFonts w:hint="eastAsia" w:ascii="仿宋_GB2312" w:hAnsi="仿宋_GB2312" w:eastAsia="仿宋_GB2312" w:cs="仿宋_GB2312"/>
          <w:color w:val="auto"/>
          <w:kern w:val="0"/>
          <w:sz w:val="32"/>
          <w:szCs w:val="32"/>
          <w:lang w:val="en-US" w:eastAsia="zh-CN" w:bidi="ar"/>
        </w:rPr>
        <w:t>人才工程自治区技术学术带头人，宁夏科技创新领军人才，宁夏中医药先进个人。中华中医药学会理事会理事、中华中医药学会推拿分会常务委员、宁夏中医药学会骨伤专业委员会主任委员。主持国家自然科学基金项目</w:t>
      </w:r>
      <w:r>
        <w:rPr>
          <w:rFonts w:hint="default" w:ascii="仿宋_GB2312" w:hAnsi="仿宋_GB2312" w:eastAsia="仿宋_GB2312" w:cs="仿宋_GB2312"/>
          <w:color w:val="auto"/>
          <w:kern w:val="0"/>
          <w:sz w:val="32"/>
          <w:szCs w:val="32"/>
          <w:lang w:val="en-US" w:eastAsia="zh-CN" w:bidi="ar"/>
        </w:rPr>
        <w:t>5</w:t>
      </w:r>
      <w:r>
        <w:rPr>
          <w:rFonts w:hint="eastAsia" w:ascii="仿宋_GB2312" w:hAnsi="仿宋_GB2312" w:eastAsia="仿宋_GB2312" w:cs="仿宋_GB2312"/>
          <w:color w:val="auto"/>
          <w:kern w:val="0"/>
          <w:sz w:val="32"/>
          <w:szCs w:val="32"/>
          <w:lang w:val="en-US" w:eastAsia="zh-CN" w:bidi="ar"/>
        </w:rPr>
        <w:t>项，省部级项目</w:t>
      </w:r>
      <w:r>
        <w:rPr>
          <w:rFonts w:hint="default" w:ascii="仿宋_GB2312" w:hAnsi="仿宋_GB2312" w:eastAsia="仿宋_GB2312" w:cs="仿宋_GB2312"/>
          <w:color w:val="auto"/>
          <w:kern w:val="0"/>
          <w:sz w:val="32"/>
          <w:szCs w:val="32"/>
          <w:lang w:val="en-US" w:eastAsia="zh-CN" w:bidi="ar"/>
        </w:rPr>
        <w:t>7</w:t>
      </w:r>
      <w:r>
        <w:rPr>
          <w:rFonts w:hint="eastAsia" w:ascii="仿宋_GB2312" w:hAnsi="仿宋_GB2312" w:eastAsia="仿宋_GB2312" w:cs="仿宋_GB2312"/>
          <w:color w:val="auto"/>
          <w:kern w:val="0"/>
          <w:sz w:val="32"/>
          <w:szCs w:val="32"/>
          <w:lang w:val="en-US" w:eastAsia="zh-CN" w:bidi="ar"/>
        </w:rPr>
        <w:t>项，科技成果登记</w:t>
      </w:r>
      <w:r>
        <w:rPr>
          <w:rFonts w:hint="default" w:ascii="仿宋_GB2312" w:hAnsi="仿宋_GB2312" w:eastAsia="仿宋_GB2312" w:cs="仿宋_GB2312"/>
          <w:color w:val="auto"/>
          <w:kern w:val="0"/>
          <w:sz w:val="32"/>
          <w:szCs w:val="32"/>
          <w:lang w:val="en-US" w:eastAsia="zh-CN" w:bidi="ar"/>
        </w:rPr>
        <w:t>5</w:t>
      </w:r>
      <w:r>
        <w:rPr>
          <w:rFonts w:hint="eastAsia" w:ascii="仿宋_GB2312" w:hAnsi="仿宋_GB2312" w:eastAsia="仿宋_GB2312" w:cs="仿宋_GB2312"/>
          <w:color w:val="auto"/>
          <w:kern w:val="0"/>
          <w:sz w:val="32"/>
          <w:szCs w:val="32"/>
          <w:lang w:val="en-US" w:eastAsia="zh-CN" w:bidi="ar"/>
        </w:rPr>
        <w:t>项，发表论著</w:t>
      </w:r>
      <w:r>
        <w:rPr>
          <w:rFonts w:hint="default" w:ascii="仿宋_GB2312" w:hAnsi="仿宋_GB2312" w:eastAsia="仿宋_GB2312" w:cs="仿宋_GB2312"/>
          <w:color w:val="auto"/>
          <w:kern w:val="0"/>
          <w:sz w:val="32"/>
          <w:szCs w:val="32"/>
          <w:lang w:val="en-US" w:eastAsia="zh-CN" w:bidi="ar"/>
        </w:rPr>
        <w:t>50</w:t>
      </w:r>
      <w:r>
        <w:rPr>
          <w:rFonts w:hint="eastAsia" w:ascii="仿宋_GB2312" w:hAnsi="仿宋_GB2312" w:eastAsia="仿宋_GB2312" w:cs="仿宋_GB2312"/>
          <w:color w:val="auto"/>
          <w:kern w:val="0"/>
          <w:sz w:val="32"/>
          <w:szCs w:val="32"/>
          <w:lang w:val="en-US" w:eastAsia="zh-CN" w:bidi="ar"/>
        </w:rPr>
        <w:t>余篇，主编专著</w:t>
      </w:r>
      <w:r>
        <w:rPr>
          <w:rFonts w:hint="default"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kern w:val="0"/>
          <w:sz w:val="32"/>
          <w:szCs w:val="32"/>
          <w:lang w:val="en-US" w:eastAsia="zh-CN" w:bidi="ar"/>
        </w:rPr>
        <w:t>部，专利授权</w:t>
      </w:r>
      <w:r>
        <w:rPr>
          <w:rFonts w:hint="default" w:ascii="仿宋_GB2312" w:hAnsi="仿宋_GB2312" w:eastAsia="仿宋_GB2312" w:cs="仿宋_GB2312"/>
          <w:color w:val="auto"/>
          <w:kern w:val="0"/>
          <w:sz w:val="32"/>
          <w:szCs w:val="32"/>
          <w:lang w:val="en-US" w:eastAsia="zh-CN" w:bidi="ar"/>
        </w:rPr>
        <w:t>3</w:t>
      </w:r>
      <w:r>
        <w:rPr>
          <w:rFonts w:hint="eastAsia" w:ascii="仿宋_GB2312" w:hAnsi="仿宋_GB2312" w:eastAsia="仿宋_GB2312" w:cs="仿宋_GB2312"/>
          <w:color w:val="auto"/>
          <w:kern w:val="0"/>
          <w:sz w:val="32"/>
          <w:szCs w:val="32"/>
          <w:lang w:val="en-US" w:eastAsia="zh-CN" w:bidi="ar"/>
        </w:rPr>
        <w:t>项，获宁夏科技进步奖</w:t>
      </w:r>
      <w:r>
        <w:rPr>
          <w:rFonts w:hint="default" w:ascii="仿宋_GB2312" w:hAnsi="仿宋_GB2312" w:eastAsia="仿宋_GB2312" w:cs="仿宋_GB2312"/>
          <w:color w:val="auto"/>
          <w:kern w:val="0"/>
          <w:sz w:val="32"/>
          <w:szCs w:val="32"/>
          <w:lang w:val="en-US" w:eastAsia="zh-CN" w:bidi="ar"/>
        </w:rPr>
        <w:t>2</w:t>
      </w:r>
      <w:r>
        <w:rPr>
          <w:rFonts w:hint="eastAsia" w:ascii="仿宋_GB2312" w:hAnsi="仿宋_GB2312" w:eastAsia="仿宋_GB2312" w:cs="仿宋_GB2312"/>
          <w:color w:val="auto"/>
          <w:kern w:val="0"/>
          <w:sz w:val="32"/>
          <w:szCs w:val="32"/>
          <w:lang w:val="en-US" w:eastAsia="zh-CN" w:bidi="ar"/>
        </w:rPr>
        <w:t>项，多次荣获宁夏医学科学技术奖。擅长运用针灸推拿、小针刀、内热针等技术治疗颈、肩、腰、腿、痛疾病，同时擅长运用中医药治疗亚健康引起各种内分泌失调、疲劳综合症及肿瘤术后等疾患，在使用粮食类药物治未病方面有自己独到见解。</w:t>
      </w:r>
    </w:p>
    <w:p>
      <w:pPr>
        <w:rPr>
          <w:sz w:val="34"/>
          <w:szCs w:val="34"/>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冶尕西基本情况简介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sz w:val="32"/>
          <w:szCs w:val="32"/>
          <w:lang w:val="en-US" w:eastAsia="zh-CN"/>
        </w:rPr>
        <w:t>冶尕西</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硕士，硕士、博士研究生导师</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针灸</w:t>
      </w:r>
      <w:r>
        <w:rPr>
          <w:rFonts w:hint="eastAsia" w:ascii="仿宋" w:hAnsi="仿宋" w:eastAsia="仿宋" w:cs="仿宋"/>
          <w:color w:val="000000"/>
          <w:sz w:val="32"/>
          <w:szCs w:val="32"/>
        </w:rPr>
        <w:t>主任医师，</w:t>
      </w:r>
      <w:r>
        <w:rPr>
          <w:rFonts w:hint="eastAsia" w:ascii="仿宋" w:hAnsi="仿宋" w:eastAsia="仿宋" w:cs="仿宋"/>
          <w:color w:val="000000"/>
          <w:sz w:val="32"/>
          <w:szCs w:val="32"/>
          <w:lang w:eastAsia="zh-CN"/>
        </w:rPr>
        <w:t>现任宁夏回族自治区中医医院暨中医研究</w:t>
      </w:r>
      <w:r>
        <w:rPr>
          <w:rFonts w:hint="eastAsia" w:ascii="仿宋" w:hAnsi="仿宋" w:eastAsia="仿宋" w:cs="仿宋"/>
          <w:color w:val="000000"/>
          <w:sz w:val="32"/>
          <w:szCs w:val="32"/>
          <w:lang w:val="en-US" w:eastAsia="zh-CN"/>
        </w:rPr>
        <w:t>院副院长。国家级中医重点专科针灸科学科和学术带头人，</w:t>
      </w:r>
      <w:bookmarkStart w:id="0" w:name="OLE_LINK3"/>
      <w:r>
        <w:rPr>
          <w:rFonts w:hint="eastAsia" w:ascii="仿宋" w:hAnsi="仿宋" w:eastAsia="仿宋" w:cs="仿宋"/>
          <w:color w:val="000000"/>
          <w:sz w:val="32"/>
          <w:szCs w:val="32"/>
          <w:lang w:val="en-US" w:eastAsia="zh-CN"/>
        </w:rPr>
        <w:t>入选自治区“313人才工程”</w:t>
      </w:r>
      <w:bookmarkEnd w:id="0"/>
      <w:r>
        <w:rPr>
          <w:rFonts w:hint="eastAsia" w:ascii="仿宋" w:hAnsi="仿宋" w:eastAsia="仿宋" w:cs="仿宋"/>
          <w:color w:val="000000"/>
          <w:sz w:val="32"/>
          <w:szCs w:val="32"/>
          <w:lang w:val="en-US" w:eastAsia="zh-CN"/>
        </w:rPr>
        <w:t>、</w:t>
      </w:r>
      <w:bookmarkStart w:id="1" w:name="OLE_LINK1"/>
      <w:r>
        <w:rPr>
          <w:rFonts w:hint="eastAsia" w:ascii="仿宋" w:hAnsi="仿宋" w:eastAsia="仿宋" w:cs="仿宋"/>
          <w:color w:val="000000"/>
          <w:sz w:val="32"/>
          <w:szCs w:val="32"/>
          <w:lang w:val="en-US" w:eastAsia="zh-CN"/>
        </w:rPr>
        <w:t>全国少数民族医药工作表现突出个人</w:t>
      </w:r>
      <w:bookmarkEnd w:id="1"/>
      <w:r>
        <w:rPr>
          <w:rFonts w:hint="eastAsia" w:ascii="仿宋" w:hAnsi="仿宋" w:eastAsia="仿宋" w:cs="仿宋"/>
          <w:color w:val="000000"/>
          <w:sz w:val="32"/>
          <w:szCs w:val="32"/>
          <w:lang w:val="en-US" w:eastAsia="zh-CN"/>
        </w:rPr>
        <w:t>、</w:t>
      </w:r>
      <w:bookmarkStart w:id="2" w:name="OLE_LINK2"/>
      <w:r>
        <w:rPr>
          <w:rFonts w:hint="eastAsia" w:ascii="仿宋" w:hAnsi="仿宋" w:eastAsia="仿宋" w:cs="仿宋"/>
          <w:color w:val="000000"/>
          <w:sz w:val="32"/>
          <w:szCs w:val="32"/>
          <w:lang w:val="en-US" w:eastAsia="zh-CN"/>
        </w:rPr>
        <w:t>第二届宁夏中医优秀临床人才</w:t>
      </w:r>
      <w:bookmarkEnd w:id="2"/>
      <w:r>
        <w:rPr>
          <w:rFonts w:hint="eastAsia" w:ascii="仿宋" w:hAnsi="仿宋" w:eastAsia="仿宋" w:cs="仿宋"/>
          <w:color w:val="000000"/>
          <w:sz w:val="32"/>
          <w:szCs w:val="32"/>
          <w:lang w:val="en-US" w:eastAsia="zh-CN"/>
        </w:rPr>
        <w:t>、2022-2023年度宁夏好医生、第四批自治区塞上名医等。获自治区科技进步三等奖1项、第四届科技创新三等奖1项等。兼任</w:t>
      </w:r>
      <w:bookmarkStart w:id="3" w:name="OLE_LINK14"/>
      <w:r>
        <w:rPr>
          <w:rFonts w:hint="eastAsia" w:ascii="仿宋" w:hAnsi="仿宋" w:eastAsia="仿宋" w:cs="仿宋"/>
          <w:color w:val="000000"/>
          <w:sz w:val="32"/>
          <w:szCs w:val="32"/>
          <w:lang w:val="en-US" w:eastAsia="zh-CN"/>
        </w:rPr>
        <w:t>中国针灸学会针灸与民族疗法分会第二届委员会</w:t>
      </w:r>
      <w:bookmarkEnd w:id="3"/>
      <w:r>
        <w:rPr>
          <w:rFonts w:hint="eastAsia" w:ascii="仿宋" w:hAnsi="仿宋" w:eastAsia="仿宋" w:cs="仿宋"/>
          <w:color w:val="000000"/>
          <w:sz w:val="32"/>
          <w:szCs w:val="32"/>
          <w:lang w:val="en-US" w:eastAsia="zh-CN"/>
        </w:rPr>
        <w:t>副主任委员、</w:t>
      </w:r>
      <w:bookmarkStart w:id="4" w:name="OLE_LINK15"/>
      <w:r>
        <w:rPr>
          <w:rFonts w:hint="eastAsia" w:ascii="仿宋" w:hAnsi="仿宋" w:eastAsia="仿宋" w:cs="仿宋"/>
          <w:color w:val="000000"/>
          <w:sz w:val="32"/>
          <w:szCs w:val="32"/>
          <w:lang w:val="en-US" w:eastAsia="zh-CN"/>
        </w:rPr>
        <w:t>宁夏医师协会中医师分会委员会</w:t>
      </w:r>
      <w:bookmarkEnd w:id="4"/>
      <w:r>
        <w:rPr>
          <w:rFonts w:hint="eastAsia" w:ascii="仿宋" w:hAnsi="仿宋" w:eastAsia="仿宋" w:cs="仿宋"/>
          <w:color w:val="000000"/>
          <w:sz w:val="32"/>
          <w:szCs w:val="32"/>
          <w:lang w:val="en-US" w:eastAsia="zh-CN"/>
        </w:rPr>
        <w:t>主任委员、</w:t>
      </w:r>
      <w:bookmarkStart w:id="5" w:name="OLE_LINK17"/>
      <w:r>
        <w:rPr>
          <w:rFonts w:hint="eastAsia" w:ascii="仿宋" w:hAnsi="仿宋" w:eastAsia="仿宋" w:cs="仿宋"/>
          <w:color w:val="000000"/>
          <w:sz w:val="32"/>
          <w:szCs w:val="32"/>
          <w:lang w:val="en-US" w:eastAsia="zh-CN"/>
        </w:rPr>
        <w:t>中国针灸学会手法量学专业委员会</w:t>
      </w:r>
      <w:bookmarkEnd w:id="5"/>
      <w:r>
        <w:rPr>
          <w:rFonts w:hint="eastAsia" w:ascii="仿宋" w:hAnsi="仿宋" w:eastAsia="仿宋" w:cs="仿宋"/>
          <w:color w:val="000000"/>
          <w:sz w:val="32"/>
          <w:szCs w:val="32"/>
          <w:lang w:val="en-US" w:eastAsia="zh-CN"/>
        </w:rPr>
        <w:t>副主任委员、</w:t>
      </w:r>
      <w:bookmarkStart w:id="6" w:name="OLE_LINK18"/>
      <w:r>
        <w:rPr>
          <w:rFonts w:hint="eastAsia" w:ascii="仿宋" w:hAnsi="仿宋" w:eastAsia="仿宋" w:cs="仿宋"/>
          <w:color w:val="000000"/>
          <w:sz w:val="32"/>
          <w:szCs w:val="32"/>
          <w:lang w:val="en-US" w:eastAsia="zh-CN"/>
        </w:rPr>
        <w:t>宁夏区域中医（针灸）专科联盟第一届理事会</w:t>
      </w:r>
      <w:bookmarkEnd w:id="6"/>
      <w:r>
        <w:rPr>
          <w:rFonts w:hint="eastAsia" w:ascii="仿宋" w:hAnsi="仿宋" w:eastAsia="仿宋" w:cs="仿宋"/>
          <w:color w:val="000000"/>
          <w:sz w:val="32"/>
          <w:szCs w:val="32"/>
          <w:lang w:val="en-US" w:eastAsia="zh-CN"/>
        </w:rPr>
        <w:t>理事长等。</w:t>
      </w:r>
      <w:r>
        <w:rPr>
          <w:rFonts w:hint="eastAsia" w:ascii="仿宋" w:hAnsi="仿宋" w:eastAsia="仿宋" w:cs="仿宋"/>
          <w:color w:val="000000"/>
          <w:kern w:val="2"/>
          <w:sz w:val="32"/>
          <w:szCs w:val="32"/>
          <w:lang w:val="en-US" w:eastAsia="zh-CN" w:bidi="ar-SA"/>
        </w:rPr>
        <w:t>2017年建立了宁夏针灸学院士工作站，2018年成功申报了宁夏针灸临床医学研究中心，并成功申报国家针灸临床医学研究中心宁夏分中心。</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参与国家重点研发项目2项，自治区重点研发项目5项，承担省级项目4项，其中重点项目1项。发表学术论文30余篇。主编专著2部，实用新型专利1项。先后培养硕士研究生40名。</w:t>
      </w:r>
    </w:p>
    <w:p>
      <w:pPr>
        <w:pStyle w:val="12"/>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马红炜基本情况简介</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方正小标宋简体" w:hAnsi="方正小标宋简体" w:eastAsia="方正小标宋简体" w:cs="方正小标宋简体"/>
          <w:sz w:val="36"/>
          <w:szCs w:val="36"/>
          <w:lang w:val="en-US" w:eastAsia="zh-CN"/>
        </w:rPr>
      </w:pP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马红炜，医学硕士。国家级临床重点骨伤专科、国家中医优势专科学科带头人，国家中医药中医骨伤三级实验室主任，主任医师，硕士研究生导师。宁夏人民政府特贴专家，宁夏“313人才”，宁夏学术技术带头人，宁夏首批高层次人才（D类），宁夏中医院名中医、师承指导老师，中医药传承工作室专家。现任中华中医药学会骨伤分会委员、中华中医药学会推拿分会委员、中国中医研究促进会骨伤学会副主委，中华中医药学会针刀学医学会常务委员。</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从事骨伤推拿科临床、科研及教学工作31年，每年门诊量达20000余人次，主持多项国家级、省部级科研项目，其中宁夏自然基金3项，自治区科技攻关计划1项；主编参编《马红炜慢性筋骨病经验临床》等专著3部。拥有科技成果多项。根据临床经验研制腰痹康胶囊等7种院内制剂，广泛运用于慢性筋骨病的临床治疗中，疗效满意；发表科研论文三十余篇。具有深厚的骨伤理论基础和丰富的临床经验，同时博采众长，中西医并重，创新提出治疗颈、腰椎间盘突出症“中心减压、外周松解、手法复位”的“动态平衡”学术理念，形成独特的“内外兼治、以气为主、以血为先、内合肝肾、动静结合、筋骨并重”的“二十四字治病”学术思想。擅长正骨、推拿、激光针刀、椎间孔镜、射频热凝、臭氧消融微创介入、中药内服外治等中西医技术治疗脊椎相关疾病及各种关节炎、各种骨病、骨折、脱位、疼痛性疾病。</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杨云基本情况简介</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方正小标宋简体" w:hAnsi="方正小标宋简体" w:eastAsia="方正小标宋简体" w:cs="方正小标宋简体"/>
          <w:sz w:val="36"/>
          <w:szCs w:val="36"/>
          <w:lang w:val="en-US" w:eastAsia="zh-CN"/>
        </w:rPr>
      </w:pP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杨云，中共党员，银川市中医医院副院长，三级主任医师，硕士研究生导师。国家临床重点专科负责人，国家中医优势专科（肛肠科）学科带头人。宁夏肛肠疾病（中西医结合）临床医学研究中心主任，银川市科技创新团队负责人。现任中国医药促进会肛肠分会、中国民族医药学会肛肠分会等3个国家级分会副会长，宁夏中医药学会肛肠专业委员会主任委员。荣获“银川市五一劳动奖章”、“最美银川人”、“凤城名医”、“银川市高精尖缺人才”等荣誉。</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从医25年，致力于中医肛肠疾病的诊治及科学研究。肛肠科开放床位100张，年诊疗患者2.3万余人次，在肛周疾病、炎症性肠病、便秘等方向诊疗处于宁夏引领水平。主持宁夏重点（大）研发1项，区、市级科研项目20余项，获批在研经费800余万元。一作（通讯）发表论文10余篇，其中SCI一篇。主编出版专著3部，实用新型专利2项。主持宁夏地区肛肠疾病专家共识2项，参与修订中华中医药学会5个肛肠病种团体标准（指南）制定，参与8个病种（技术）全国专家共识制定。</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2"/>
          <w:sz w:val="32"/>
          <w:szCs w:val="32"/>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2"/>
          <w:sz w:val="32"/>
          <w:szCs w:val="32"/>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2"/>
          <w:sz w:val="32"/>
          <w:szCs w:val="32"/>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许建峰基本情况简介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许建峰，医学博士，主任医师、副教授，博士生导师，科室副主任、科研成果转化办公室主任；入选宁夏“国内引才312计划”、自治区高层次人才、自治区青年拔尖人才；“西部之光”访问学者；兼任中华中医药学会筋膜学协同创新共同体副秘书长、中华中医药学会疼痛学分会和针刀医学分会常务委员、中国针灸学会刺络放血与拔罐委员会和新九针专业委员会常务理事、中医药标准咨询专家库专家、宁夏青年科技工作者协会秘书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本人主要从事地方特色温灸疗法防治脊柱关节病和中药金汁治疗温热病的临床和基础研究。温灸疗法防治脊柱关节病的临床体会总结为：“温阳化瘀、瘀祛神调、瘀消正复”的学术观点。年门诊量11315人次。电热针治疗仪发明人，成果转化到账金额16.26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本人发表科研论文80余篇，其中SCI论文10篇；主持国家自然科学基金项目4项和省部级科研项目8项；获自治区科技进步三等奖1项、宁夏医学科技奖三等奖1项；获得国家实用新型专利3项。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王立平基本情况简介</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王立平，</w:t>
      </w:r>
      <w:r>
        <w:rPr>
          <w:rFonts w:hint="eastAsia" w:ascii="仿宋" w:hAnsi="仿宋" w:eastAsia="仿宋" w:cs="仿宋"/>
          <w:color w:val="000000"/>
          <w:sz w:val="32"/>
          <w:szCs w:val="32"/>
          <w:lang w:eastAsia="zh-CN"/>
        </w:rPr>
        <w:t>博</w:t>
      </w:r>
      <w:r>
        <w:rPr>
          <w:rFonts w:hint="eastAsia" w:ascii="仿宋" w:hAnsi="仿宋" w:eastAsia="仿宋" w:cs="仿宋"/>
          <w:color w:val="000000"/>
          <w:sz w:val="32"/>
          <w:szCs w:val="32"/>
        </w:rPr>
        <w:t>士，</w:t>
      </w:r>
      <w:r>
        <w:rPr>
          <w:rFonts w:hint="eastAsia" w:ascii="仿宋" w:hAnsi="仿宋" w:eastAsia="仿宋" w:cs="仿宋"/>
          <w:color w:val="000000"/>
          <w:sz w:val="32"/>
          <w:szCs w:val="32"/>
          <w:lang w:eastAsia="zh-CN"/>
        </w:rPr>
        <w:t>硕士研究生导师，</w:t>
      </w:r>
      <w:r>
        <w:rPr>
          <w:rFonts w:hint="eastAsia" w:ascii="仿宋" w:hAnsi="仿宋" w:eastAsia="仿宋" w:cs="仿宋"/>
          <w:color w:val="000000"/>
          <w:sz w:val="32"/>
          <w:szCs w:val="32"/>
        </w:rPr>
        <w:t>中医内科主任医师，</w:t>
      </w:r>
      <w:r>
        <w:rPr>
          <w:rFonts w:hint="eastAsia" w:ascii="仿宋" w:hAnsi="仿宋" w:eastAsia="仿宋" w:cs="仿宋"/>
          <w:color w:val="000000"/>
          <w:sz w:val="32"/>
          <w:szCs w:val="32"/>
          <w:lang w:eastAsia="zh-CN"/>
        </w:rPr>
        <w:t>现任宁夏回族自治区中医医院暨中医研究院副院长。</w:t>
      </w:r>
      <w:r>
        <w:rPr>
          <w:rFonts w:hint="eastAsia" w:ascii="仿宋" w:hAnsi="仿宋" w:eastAsia="仿宋" w:cs="仿宋"/>
          <w:color w:val="000000"/>
          <w:sz w:val="32"/>
          <w:szCs w:val="32"/>
        </w:rPr>
        <w:t>全国第五批名老中医药学术经验继承人，自治区级学术技术带头人后备人选</w:t>
      </w:r>
      <w:r>
        <w:rPr>
          <w:rFonts w:hint="eastAsia" w:ascii="仿宋" w:hAnsi="仿宋" w:eastAsia="仿宋" w:cs="仿宋"/>
          <w:color w:val="000000"/>
          <w:sz w:val="32"/>
          <w:szCs w:val="32"/>
          <w:lang w:eastAsia="zh-CN"/>
        </w:rPr>
        <w:t>、全国中医药创新骨干人才。获得自治区“五一”劳动奖章、自治区技术能手、首届中西医结合优秀青年贡献奖、中国民族医药学会学术著作奖三等奖、宁夏医学科技奖三等奖、</w:t>
      </w:r>
      <w:r>
        <w:rPr>
          <w:rFonts w:hint="eastAsia" w:ascii="仿宋" w:hAnsi="仿宋" w:eastAsia="仿宋" w:cs="仿宋"/>
          <w:color w:val="000000"/>
          <w:sz w:val="32"/>
          <w:szCs w:val="32"/>
          <w:lang w:val="en-US" w:eastAsia="zh-CN"/>
        </w:rPr>
        <w:t>自治区科学技术进步奖</w:t>
      </w:r>
      <w:r>
        <w:rPr>
          <w:rFonts w:hint="eastAsia" w:ascii="仿宋" w:hAnsi="仿宋" w:eastAsia="仿宋" w:cs="仿宋"/>
          <w:color w:val="000000"/>
          <w:sz w:val="32"/>
          <w:szCs w:val="32"/>
          <w:lang w:eastAsia="zh-CN"/>
        </w:rPr>
        <w:t>三等奖等。现任国家中医药管理局监测统计中心中医药监测统计专家咨询委员会（政策研究方向）委员、宁夏中医药学会脑病专业委员会副主任委员、</w:t>
      </w:r>
      <w:r>
        <w:rPr>
          <w:rFonts w:hint="eastAsia" w:ascii="仿宋" w:hAnsi="仿宋" w:eastAsia="仿宋" w:cs="仿宋"/>
          <w:color w:val="000000"/>
          <w:sz w:val="32"/>
          <w:szCs w:val="32"/>
        </w:rPr>
        <w:t>宁夏老年医学会中医专业委员会副主任委员</w:t>
      </w:r>
      <w:r>
        <w:rPr>
          <w:rFonts w:hint="eastAsia" w:ascii="仿宋" w:hAnsi="仿宋" w:eastAsia="仿宋" w:cs="仿宋"/>
          <w:color w:val="000000"/>
          <w:sz w:val="32"/>
          <w:szCs w:val="32"/>
          <w:lang w:eastAsia="zh-CN"/>
        </w:rPr>
        <w:t>、宁夏中西医结合学会态靶辨治专业委员会副主任委员、宁夏医学杂志编委。</w:t>
      </w:r>
      <w:r>
        <w:rPr>
          <w:rFonts w:hint="eastAsia" w:ascii="仿宋" w:hAnsi="仿宋" w:eastAsia="仿宋" w:cs="仿宋"/>
          <w:color w:val="000000"/>
          <w:sz w:val="32"/>
          <w:szCs w:val="32"/>
        </w:rPr>
        <w:t>先后在国内期刊发表论文</w:t>
      </w:r>
      <w:r>
        <w:rPr>
          <w:rFonts w:hint="eastAsia" w:ascii="仿宋" w:hAnsi="仿宋" w:eastAsia="仿宋" w:cs="仿宋"/>
          <w:color w:val="000000"/>
          <w:sz w:val="32"/>
          <w:szCs w:val="32"/>
          <w:lang w:val="en-US" w:eastAsia="zh-CN"/>
        </w:rPr>
        <w:t>20余</w:t>
      </w:r>
      <w:r>
        <w:rPr>
          <w:rFonts w:hint="eastAsia" w:ascii="仿宋" w:hAnsi="仿宋" w:eastAsia="仿宋" w:cs="仿宋"/>
          <w:color w:val="000000"/>
          <w:sz w:val="32"/>
          <w:szCs w:val="32"/>
        </w:rPr>
        <w:t>篇，承担</w:t>
      </w:r>
      <w:r>
        <w:rPr>
          <w:rFonts w:hint="eastAsia" w:ascii="仿宋" w:hAnsi="仿宋" w:eastAsia="仿宋" w:cs="仿宋"/>
          <w:color w:val="000000"/>
          <w:sz w:val="32"/>
          <w:szCs w:val="32"/>
          <w:lang w:eastAsia="zh-CN"/>
        </w:rPr>
        <w:t>省部级课题</w:t>
      </w:r>
      <w:r>
        <w:rPr>
          <w:rFonts w:hint="eastAsia" w:ascii="仿宋" w:hAnsi="仿宋" w:eastAsia="仿宋" w:cs="仿宋"/>
          <w:color w:val="000000"/>
          <w:sz w:val="32"/>
          <w:szCs w:val="32"/>
          <w:lang w:val="en-US" w:eastAsia="zh-CN"/>
        </w:rPr>
        <w:t>5项，</w:t>
      </w:r>
      <w:r>
        <w:rPr>
          <w:rFonts w:hint="eastAsia" w:ascii="仿宋" w:hAnsi="仿宋" w:eastAsia="仿宋" w:cs="仿宋"/>
          <w:color w:val="000000"/>
          <w:sz w:val="32"/>
          <w:szCs w:val="32"/>
        </w:rPr>
        <w:t>厅</w:t>
      </w:r>
      <w:r>
        <w:rPr>
          <w:rFonts w:hint="eastAsia" w:ascii="仿宋" w:hAnsi="仿宋" w:eastAsia="仿宋" w:cs="仿宋"/>
          <w:color w:val="000000"/>
          <w:sz w:val="32"/>
          <w:szCs w:val="32"/>
          <w:lang w:eastAsia="zh-CN"/>
        </w:rPr>
        <w:t>级</w:t>
      </w:r>
      <w:r>
        <w:rPr>
          <w:rFonts w:hint="eastAsia" w:ascii="仿宋" w:hAnsi="仿宋" w:eastAsia="仿宋" w:cs="仿宋"/>
          <w:color w:val="000000"/>
          <w:sz w:val="32"/>
          <w:szCs w:val="32"/>
        </w:rPr>
        <w:t>课题</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项，主编专著</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部</w:t>
      </w:r>
      <w:r>
        <w:rPr>
          <w:rFonts w:hint="eastAsia" w:ascii="仿宋" w:hAnsi="仿宋" w:eastAsia="仿宋" w:cs="仿宋"/>
          <w:sz w:val="32"/>
          <w:szCs w:val="32"/>
          <w:lang w:val="en-US" w:eastAsia="zh-CN"/>
        </w:rPr>
        <w:t>。</w:t>
      </w:r>
      <w:r>
        <w:rPr>
          <w:rFonts w:hint="eastAsia" w:ascii="仿宋" w:hAnsi="仿宋" w:eastAsia="仿宋" w:cs="仿宋"/>
          <w:color w:val="000000"/>
          <w:sz w:val="32"/>
          <w:szCs w:val="32"/>
          <w:lang w:eastAsia="zh-CN"/>
        </w:rPr>
        <w:t>牵头制定“头痛病”、“眩晕病”、“中风病”中医诊疗方案，总结出“病证结合”治疗脑系疾病、“调和阴阳”治疗失眠、“温补心神”治疗心身疾病经验。</w:t>
      </w:r>
    </w:p>
    <w:p>
      <w:pPr>
        <w:pStyle w:val="3"/>
        <w:rPr>
          <w:rFonts w:hint="default"/>
          <w:lang w:val="en-US" w:eastAsia="zh-CN"/>
        </w:rPr>
      </w:pPr>
    </w:p>
    <w:p>
      <w:pPr>
        <w:keepNext w:val="0"/>
        <w:keepLines w:val="0"/>
        <w:pageBreakBefore w:val="0"/>
        <w:kinsoku/>
        <w:wordWrap/>
        <w:overflowPunct/>
        <w:topLinePunct w:val="0"/>
        <w:autoSpaceDE/>
        <w:autoSpaceDN/>
        <w:bidi w:val="0"/>
        <w:spacing w:line="560" w:lineRule="exact"/>
        <w:ind w:right="0" w:firstLine="1600" w:firstLineChars="500"/>
        <w:jc w:val="both"/>
        <w:rPr>
          <w:rFonts w:hint="eastAsia" w:ascii="仿宋_GB2312" w:hAnsi="仿宋_GB2312" w:eastAsia="仿宋_GB2312" w:cs="仿宋_GB2312"/>
          <w:kern w:val="0"/>
          <w:sz w:val="32"/>
          <w:szCs w:val="32"/>
          <w:lang w:val="en-US" w:eastAsia="zh-CN" w:bidi="ar"/>
        </w:rPr>
      </w:pPr>
    </w:p>
    <w:p>
      <w:pPr>
        <w:keepNext w:val="0"/>
        <w:keepLines w:val="0"/>
        <w:pageBreakBefore w:val="0"/>
        <w:kinsoku/>
        <w:wordWrap/>
        <w:overflowPunct/>
        <w:topLinePunct w:val="0"/>
        <w:autoSpaceDE/>
        <w:autoSpaceDN/>
        <w:bidi w:val="0"/>
        <w:spacing w:line="560" w:lineRule="exact"/>
        <w:ind w:right="0" w:firstLine="1600" w:firstLineChars="500"/>
        <w:jc w:val="both"/>
        <w:rPr>
          <w:rFonts w:hint="eastAsia" w:ascii="仿宋_GB2312" w:hAnsi="仿宋_GB2312" w:eastAsia="仿宋_GB2312" w:cs="仿宋_GB2312"/>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牛阳基本情况简介</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小标宋简体" w:hAnsi="方正小标宋简体" w:eastAsia="方正小标宋简体" w:cs="方正小标宋简体"/>
          <w:b w:val="0"/>
          <w:bCs w:val="0"/>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牛阳，主任医师，二级教授，博士/硕士研究生导师，宁夏少数民族医药现代化教育部重点实验室主任，国家中医药管理局高水平中医药温病学重点学科学术带头人，国家卫生计生委有突出贡献中青年专家，全国名老中医药专家牛阳传承工作室，第六批全国老中医药专家学术经验继承工作指导老师，宁夏“313”人才，享受省级政府特殊津贴。先后主持国家重大项目、国家自然科学基金区域创新发展联合基金重点支持项目等省部级科研项目19项，总计科研经费约3000多万。先后荣获国家级教学成果奖一等奖1项、自治区科技进步奖二等奖2项、三等奖2项等荣誉；发明专利3项；主编、参编著作40余部，发表学术论文200余篇，其中SCI</w:t>
      </w:r>
      <w:r>
        <w:rPr>
          <w:rFonts w:hint="eastAsia" w:ascii="仿宋" w:hAnsi="仿宋" w:eastAsia="仿宋" w:cs="仿宋"/>
          <w:color w:val="000000"/>
          <w:sz w:val="32"/>
          <w:szCs w:val="32"/>
          <w:lang w:val="en-US" w:eastAsia="zh-CN"/>
        </w:rPr>
        <w:t>论文</w:t>
      </w:r>
      <w:r>
        <w:rPr>
          <w:rFonts w:hint="eastAsia" w:ascii="仿宋" w:hAnsi="仿宋" w:eastAsia="仿宋" w:cs="仿宋"/>
          <w:color w:val="000000"/>
          <w:sz w:val="32"/>
          <w:szCs w:val="32"/>
          <w:lang w:eastAsia="zh-CN"/>
        </w:rPr>
        <w:t>15篇。培养博士研究生10名、硕士研究生45名。兼任教育部高等学校中医学类专业教学指导委员会委员、中华中医药学会感染病分会第七届副主任委员等。长期从事中医教学、科研及临床工作。擅长运用中医药防治呼吸、消化、心脑血管系统疾病。</w:t>
      </w:r>
    </w:p>
    <w:p>
      <w:pPr>
        <w:keepNext w:val="0"/>
        <w:keepLines w:val="0"/>
        <w:pageBreakBefore w:val="0"/>
        <w:kinsoku/>
        <w:wordWrap/>
        <w:overflowPunct/>
        <w:topLinePunct w:val="0"/>
        <w:autoSpaceDE/>
        <w:autoSpaceDN/>
        <w:bidi w:val="0"/>
        <w:spacing w:line="560" w:lineRule="exact"/>
        <w:ind w:right="0" w:firstLine="1600" w:firstLineChars="500"/>
        <w:jc w:val="both"/>
        <w:rPr>
          <w:rFonts w:hint="eastAsia" w:ascii="仿宋_GB2312" w:hAnsi="仿宋_GB2312" w:eastAsia="仿宋_GB2312" w:cs="仿宋_GB2312"/>
          <w:kern w:val="0"/>
          <w:sz w:val="32"/>
          <w:szCs w:val="32"/>
          <w:lang w:val="en-US" w:eastAsia="zh-CN" w:bidi="ar"/>
        </w:rPr>
      </w:pPr>
    </w:p>
    <w:p>
      <w:pPr>
        <w:keepNext w:val="0"/>
        <w:keepLines w:val="0"/>
        <w:pageBreakBefore w:val="0"/>
        <w:kinsoku/>
        <w:wordWrap/>
        <w:overflowPunct/>
        <w:topLinePunct w:val="0"/>
        <w:autoSpaceDE/>
        <w:autoSpaceDN/>
        <w:bidi w:val="0"/>
        <w:spacing w:line="560" w:lineRule="exact"/>
        <w:ind w:right="0" w:firstLine="1600" w:firstLineChars="500"/>
        <w:jc w:val="both"/>
        <w:rPr>
          <w:rFonts w:hint="eastAsia" w:ascii="仿宋_GB2312" w:hAnsi="仿宋_GB2312" w:eastAsia="仿宋_GB2312" w:cs="仿宋_GB2312"/>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王汉卿基本情况简介</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王汉卿，博士，教授，</w:t>
      </w:r>
      <w:r>
        <w:rPr>
          <w:rFonts w:hint="eastAsia" w:ascii="仿宋" w:hAnsi="仿宋" w:eastAsia="仿宋" w:cs="仿宋"/>
          <w:color w:val="000000"/>
          <w:sz w:val="32"/>
          <w:szCs w:val="32"/>
          <w:lang w:val="en-US" w:eastAsia="zh-CN"/>
        </w:rPr>
        <w:t>博士生导师</w:t>
      </w:r>
      <w:r>
        <w:rPr>
          <w:rFonts w:hint="eastAsia" w:ascii="仿宋" w:hAnsi="仿宋" w:eastAsia="仿宋" w:cs="仿宋"/>
          <w:color w:val="000000"/>
          <w:sz w:val="32"/>
          <w:szCs w:val="32"/>
          <w:lang w:eastAsia="zh-CN"/>
        </w:rPr>
        <w:t>，现任宁夏医科大学研究生院院长。</w:t>
      </w:r>
      <w:r>
        <w:rPr>
          <w:rFonts w:hint="eastAsia" w:ascii="仿宋" w:hAnsi="仿宋" w:eastAsia="仿宋" w:cs="仿宋"/>
          <w:color w:val="000000"/>
          <w:sz w:val="32"/>
          <w:szCs w:val="32"/>
          <w:lang w:val="en-US" w:eastAsia="zh-CN"/>
        </w:rPr>
        <w:t>2023、2024连续两年</w:t>
      </w:r>
      <w:r>
        <w:rPr>
          <w:rFonts w:hint="eastAsia" w:ascii="仿宋" w:hAnsi="仿宋" w:eastAsia="仿宋" w:cs="仿宋"/>
          <w:color w:val="000000"/>
          <w:sz w:val="32"/>
          <w:szCs w:val="32"/>
          <w:lang w:eastAsia="zh-CN"/>
        </w:rPr>
        <w:t>入选全球前2%科学家。获得全国中医药创新骨干人才、</w:t>
      </w:r>
      <w:r>
        <w:rPr>
          <w:rFonts w:hint="eastAsia" w:ascii="仿宋" w:hAnsi="仿宋" w:eastAsia="仿宋" w:cs="仿宋"/>
          <w:color w:val="000000"/>
          <w:sz w:val="32"/>
          <w:szCs w:val="32"/>
          <w:lang w:val="en-US" w:eastAsia="zh-CN"/>
        </w:rPr>
        <w:t>宁夏科技创新领军人才、宁夏中药材优秀专家等人才项目及荣誉称号。</w:t>
      </w:r>
      <w:r>
        <w:rPr>
          <w:rFonts w:hint="eastAsia" w:ascii="仿宋" w:hAnsi="仿宋" w:eastAsia="仿宋" w:cs="仿宋"/>
          <w:color w:val="000000"/>
          <w:sz w:val="32"/>
          <w:szCs w:val="32"/>
          <w:lang w:eastAsia="zh-CN"/>
        </w:rPr>
        <w:t>担任中国民族医药协会常务理事，中国实验方剂学杂志编委</w:t>
      </w:r>
      <w:r>
        <w:rPr>
          <w:rFonts w:hint="eastAsia" w:ascii="仿宋" w:hAnsi="仿宋" w:eastAsia="仿宋" w:cs="仿宋"/>
          <w:color w:val="000000"/>
          <w:sz w:val="32"/>
          <w:szCs w:val="32"/>
          <w:lang w:val="en-US" w:eastAsia="zh-CN"/>
        </w:rPr>
        <w:t>等社会兼职</w:t>
      </w:r>
      <w:r>
        <w:rPr>
          <w:rFonts w:hint="eastAsia" w:ascii="仿宋" w:hAnsi="仿宋" w:eastAsia="仿宋" w:cs="仿宋"/>
          <w:color w:val="000000"/>
          <w:sz w:val="32"/>
          <w:szCs w:val="32"/>
          <w:lang w:eastAsia="zh-CN"/>
        </w:rPr>
        <w:t>。国家自然科学基金通讯评审专家，F</w:t>
      </w:r>
      <w:r>
        <w:rPr>
          <w:rFonts w:hint="eastAsia" w:ascii="仿宋" w:hAnsi="仿宋" w:eastAsia="仿宋" w:cs="仿宋"/>
          <w:color w:val="000000"/>
          <w:sz w:val="32"/>
          <w:szCs w:val="32"/>
          <w:lang w:val="en-US" w:eastAsia="zh-CN"/>
        </w:rPr>
        <w:t>ood</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lang w:val="en-US" w:eastAsia="zh-CN"/>
        </w:rPr>
        <w:t>Chemistry</w:t>
      </w:r>
      <w:r>
        <w:rPr>
          <w:rFonts w:hint="eastAsia" w:ascii="仿宋" w:hAnsi="仿宋" w:eastAsia="仿宋" w:cs="仿宋"/>
          <w:color w:val="000000"/>
          <w:sz w:val="32"/>
          <w:szCs w:val="32"/>
          <w:lang w:eastAsia="zh-CN"/>
        </w:rPr>
        <w:t>等杂志审稿专家。目前主要从事中药资源开发利用及生态保护相关领域的科研与教学工作。近5年主持国家自然科学基金项目3项，省部级研究项目等10余项，获得研究经费500余万元。近5年在国内外学术期刊上发表论文70余篇，SCI收录30余篇。代表作被Journal of Neuroinflammation、Food Chemistry等中科院一区 Top期刊收录，</w:t>
      </w:r>
      <w:r>
        <w:rPr>
          <w:rFonts w:hint="eastAsia" w:ascii="仿宋" w:hAnsi="仿宋" w:eastAsia="仿宋" w:cs="仿宋"/>
          <w:color w:val="000000"/>
          <w:sz w:val="32"/>
          <w:szCs w:val="32"/>
          <w:lang w:val="en-US" w:eastAsia="zh-CN"/>
        </w:rPr>
        <w:t>入选全球ESI前1%高被引文章，</w:t>
      </w:r>
      <w:r>
        <w:rPr>
          <w:rFonts w:hint="eastAsia" w:ascii="仿宋" w:hAnsi="仿宋" w:eastAsia="仿宋" w:cs="仿宋"/>
          <w:color w:val="000000"/>
          <w:sz w:val="32"/>
          <w:szCs w:val="32"/>
          <w:lang w:eastAsia="zh-CN"/>
        </w:rPr>
        <w:t>中国精品科技期刊顶尖学术论文F5000。</w:t>
      </w:r>
      <w:r>
        <w:rPr>
          <w:rFonts w:hint="eastAsia" w:ascii="仿宋" w:hAnsi="仿宋" w:eastAsia="仿宋" w:cs="仿宋"/>
          <w:color w:val="000000"/>
          <w:sz w:val="32"/>
          <w:szCs w:val="32"/>
          <w:lang w:val="en-US" w:eastAsia="zh-CN"/>
        </w:rPr>
        <w:t>以第一完成人获得宁夏自然科学二等奖1项。</w:t>
      </w:r>
      <w:r>
        <w:rPr>
          <w:rFonts w:hint="eastAsia" w:ascii="仿宋" w:hAnsi="仿宋" w:eastAsia="仿宋" w:cs="仿宋"/>
          <w:color w:val="000000"/>
          <w:sz w:val="32"/>
          <w:szCs w:val="32"/>
          <w:lang w:eastAsia="zh-CN"/>
        </w:rPr>
        <w:t>作为主要起草人制订甘草、枸杞子商品规格及道地药材的团体标准。以第一发明人申请发明专利</w:t>
      </w:r>
      <w:r>
        <w:rPr>
          <w:rFonts w:hint="eastAsia" w:ascii="仿宋" w:hAnsi="仿宋" w:eastAsia="仿宋" w:cs="仿宋"/>
          <w:color w:val="000000"/>
          <w:sz w:val="32"/>
          <w:szCs w:val="32"/>
          <w:lang w:val="en-US" w:eastAsia="zh-CN"/>
        </w:rPr>
        <w:t>30</w:t>
      </w:r>
      <w:r>
        <w:rPr>
          <w:rFonts w:hint="eastAsia" w:ascii="仿宋" w:hAnsi="仿宋" w:eastAsia="仿宋" w:cs="仿宋"/>
          <w:color w:val="000000"/>
          <w:sz w:val="32"/>
          <w:szCs w:val="32"/>
          <w:lang w:eastAsia="zh-CN"/>
        </w:rPr>
        <w:t>余项。作为主编出版《500 种中草药图鉴》，副主编出版《中国中药资源大典·宁夏卷》等，参与《中国中药区划》、《中药废弃物的资源化利用》等专著编写，参与《中药资源开发与利用》、《中药鉴定学》、《生药学》等国家“十四五”规划教材编写。</w:t>
      </w:r>
    </w:p>
    <w:p>
      <w:pPr>
        <w:tabs>
          <w:tab w:val="left" w:pos="1336"/>
        </w:tabs>
        <w:bidi w:val="0"/>
        <w:jc w:val="left"/>
        <w:rPr>
          <w:rFonts w:hint="eastAsia" w:ascii="Calibri" w:hAnsi="Calibri" w:eastAsia="宋体" w:cs="Times New Roman"/>
          <w:kern w:val="2"/>
          <w:sz w:val="21"/>
          <w:szCs w:val="24"/>
          <w:lang w:val="en-US" w:eastAsia="zh-CN" w:bidi="ar-SA"/>
        </w:rPr>
        <w:sectPr>
          <w:pgSz w:w="11906" w:h="16838"/>
          <w:pgMar w:top="2098" w:right="1474" w:bottom="1984" w:left="1587" w:header="851" w:footer="992" w:gutter="0"/>
          <w:cols w:space="720" w:num="1"/>
          <w:docGrid w:type="lines" w:linePitch="312" w:charSpace="0"/>
        </w:sectPr>
      </w:pPr>
    </w:p>
    <w:p>
      <w:pPr>
        <w:keepNext w:val="0"/>
        <w:keepLines w:val="0"/>
        <w:pageBreakBefore w:val="0"/>
        <w:kinsoku/>
        <w:wordWrap/>
        <w:overflowPunct/>
        <w:topLinePunct w:val="0"/>
        <w:autoSpaceDE/>
        <w:autoSpaceDN/>
        <w:bidi w:val="0"/>
        <w:spacing w:line="560" w:lineRule="exact"/>
        <w:ind w:left="0" w:leftChars="0" w:right="0"/>
        <w:jc w:val="both"/>
        <w:rPr>
          <w:rFonts w:hint="eastAsia" w:ascii="方正小标宋简体" w:hAnsi="方正小标宋简体" w:eastAsia="方正小标宋简体" w:cs="方正小标宋简体"/>
          <w:spacing w:val="-6"/>
          <w:sz w:val="36"/>
          <w:szCs w:val="36"/>
          <w:highlight w:val="none"/>
          <w:lang w:val="en-US" w:eastAsia="zh-CN"/>
        </w:rPr>
      </w:pPr>
    </w:p>
    <w:sectPr>
      <w:pgSz w:w="16838" w:h="11906" w:orient="landscape"/>
      <w:pgMar w:top="567" w:right="2098" w:bottom="567"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Nzk3NGNlNmQ0MzUxNjk3MjliMTlhODY4ZDhlNDQifQ=="/>
  </w:docVars>
  <w:rsids>
    <w:rsidRoot w:val="00000000"/>
    <w:rsid w:val="017245BA"/>
    <w:rsid w:val="02FF32C8"/>
    <w:rsid w:val="0E7D1193"/>
    <w:rsid w:val="116B317C"/>
    <w:rsid w:val="17F6C716"/>
    <w:rsid w:val="1F67C0C3"/>
    <w:rsid w:val="1FEEFE65"/>
    <w:rsid w:val="1FFD6C87"/>
    <w:rsid w:val="22C43279"/>
    <w:rsid w:val="26EFD161"/>
    <w:rsid w:val="2F7F0689"/>
    <w:rsid w:val="2FE51BDF"/>
    <w:rsid w:val="31B7453E"/>
    <w:rsid w:val="36EC1BE9"/>
    <w:rsid w:val="39A52017"/>
    <w:rsid w:val="3BBFAC00"/>
    <w:rsid w:val="3BDEEBFC"/>
    <w:rsid w:val="3CD75216"/>
    <w:rsid w:val="3DBB6400"/>
    <w:rsid w:val="3E1C57A1"/>
    <w:rsid w:val="3EFF0760"/>
    <w:rsid w:val="3F7F0287"/>
    <w:rsid w:val="3FF7BD13"/>
    <w:rsid w:val="4197C656"/>
    <w:rsid w:val="422E3612"/>
    <w:rsid w:val="457E3AD9"/>
    <w:rsid w:val="4B580D46"/>
    <w:rsid w:val="537756EA"/>
    <w:rsid w:val="56E33729"/>
    <w:rsid w:val="57FC42B9"/>
    <w:rsid w:val="58EA7805"/>
    <w:rsid w:val="5DF749A9"/>
    <w:rsid w:val="5FCF507E"/>
    <w:rsid w:val="61F7A3EB"/>
    <w:rsid w:val="66906A47"/>
    <w:rsid w:val="679C21C6"/>
    <w:rsid w:val="67BFE916"/>
    <w:rsid w:val="693B682E"/>
    <w:rsid w:val="6BBD1970"/>
    <w:rsid w:val="6DBB4CE1"/>
    <w:rsid w:val="6F52EF99"/>
    <w:rsid w:val="6FE72788"/>
    <w:rsid w:val="6FFCD36F"/>
    <w:rsid w:val="70E97ED5"/>
    <w:rsid w:val="717B6DE3"/>
    <w:rsid w:val="71AE32AB"/>
    <w:rsid w:val="736ACE29"/>
    <w:rsid w:val="75DF7A3E"/>
    <w:rsid w:val="77DF8221"/>
    <w:rsid w:val="77F540A8"/>
    <w:rsid w:val="7830525A"/>
    <w:rsid w:val="797D9599"/>
    <w:rsid w:val="7B966ED4"/>
    <w:rsid w:val="7BE45F6C"/>
    <w:rsid w:val="7CE608CB"/>
    <w:rsid w:val="7D575202"/>
    <w:rsid w:val="7DE70831"/>
    <w:rsid w:val="7DFB792D"/>
    <w:rsid w:val="7DFF29E0"/>
    <w:rsid w:val="7DFF6FB5"/>
    <w:rsid w:val="7F3C4219"/>
    <w:rsid w:val="7F638AFD"/>
    <w:rsid w:val="7F9F6F3F"/>
    <w:rsid w:val="7FBFF8B7"/>
    <w:rsid w:val="7FE7772C"/>
    <w:rsid w:val="7FEC3903"/>
    <w:rsid w:val="7FF340EC"/>
    <w:rsid w:val="7FF71CD6"/>
    <w:rsid w:val="7FFEE9DB"/>
    <w:rsid w:val="93EEB539"/>
    <w:rsid w:val="99F7BCCC"/>
    <w:rsid w:val="9A7D0687"/>
    <w:rsid w:val="9FFB43E2"/>
    <w:rsid w:val="9FFFB970"/>
    <w:rsid w:val="AAF92A85"/>
    <w:rsid w:val="AEECDF2F"/>
    <w:rsid w:val="AFB7021B"/>
    <w:rsid w:val="B2BF025E"/>
    <w:rsid w:val="B3FFD4C8"/>
    <w:rsid w:val="B5F7DCAC"/>
    <w:rsid w:val="B7EE92E9"/>
    <w:rsid w:val="B7FD05D8"/>
    <w:rsid w:val="B94B9A75"/>
    <w:rsid w:val="BAF76032"/>
    <w:rsid w:val="BB8E3DC8"/>
    <w:rsid w:val="BBAEA696"/>
    <w:rsid w:val="BDF91ADF"/>
    <w:rsid w:val="BDFD57B4"/>
    <w:rsid w:val="BF7CB403"/>
    <w:rsid w:val="BFBDFDA7"/>
    <w:rsid w:val="BFDFF4CB"/>
    <w:rsid w:val="C5F2D188"/>
    <w:rsid w:val="C5FF9504"/>
    <w:rsid w:val="C7DFA221"/>
    <w:rsid w:val="CD5DAA58"/>
    <w:rsid w:val="D62F060E"/>
    <w:rsid w:val="D6BF7474"/>
    <w:rsid w:val="DD5510A6"/>
    <w:rsid w:val="DDFD1ABB"/>
    <w:rsid w:val="DDFF53E1"/>
    <w:rsid w:val="DEBF9498"/>
    <w:rsid w:val="DEFE9817"/>
    <w:rsid w:val="DFF02607"/>
    <w:rsid w:val="E2EFDC55"/>
    <w:rsid w:val="E73FE917"/>
    <w:rsid w:val="E76BE3AC"/>
    <w:rsid w:val="E9BD9665"/>
    <w:rsid w:val="EB75D4D8"/>
    <w:rsid w:val="EDDBC216"/>
    <w:rsid w:val="EF5A1D47"/>
    <w:rsid w:val="F27F4C66"/>
    <w:rsid w:val="F2CE7303"/>
    <w:rsid w:val="F3B77498"/>
    <w:rsid w:val="F3C62B2B"/>
    <w:rsid w:val="F5F73BF6"/>
    <w:rsid w:val="F6ED54FC"/>
    <w:rsid w:val="F7786B71"/>
    <w:rsid w:val="FAF20F0F"/>
    <w:rsid w:val="FBD7915E"/>
    <w:rsid w:val="FC8F6F63"/>
    <w:rsid w:val="FD6D9996"/>
    <w:rsid w:val="FD7F9759"/>
    <w:rsid w:val="FDEBF68D"/>
    <w:rsid w:val="FE778816"/>
    <w:rsid w:val="FEEFFB60"/>
    <w:rsid w:val="FF37838A"/>
    <w:rsid w:val="FF7F3E3C"/>
    <w:rsid w:val="FF7F6813"/>
    <w:rsid w:val="FF9C47B5"/>
    <w:rsid w:val="FF9DD9DA"/>
    <w:rsid w:val="FFB7B312"/>
    <w:rsid w:val="FFDDBF58"/>
    <w:rsid w:val="FFF726F0"/>
    <w:rsid w:val="FFFE7C72"/>
    <w:rsid w:val="FFFF1BA1"/>
    <w:rsid w:val="FFFF6E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widowControl w:val="0"/>
      <w:spacing w:before="260" w:after="260" w:line="415" w:lineRule="auto"/>
      <w:outlineLvl w:val="1"/>
    </w:pPr>
    <w:rPr>
      <w:rFonts w:ascii="Cambria" w:hAnsi="Cambria"/>
      <w:b/>
      <w:bCs/>
      <w:sz w:val="32"/>
      <w:szCs w:val="32"/>
    </w:rPr>
  </w:style>
  <w:style w:type="paragraph" w:styleId="2">
    <w:name w:val="heading 3"/>
    <w:basedOn w:val="1"/>
    <w:next w:val="1"/>
    <w:unhideWhenUsed/>
    <w:qFormat/>
    <w:uiPriority w:val="0"/>
    <w:pPr>
      <w:keepNext/>
      <w:keepLines/>
      <w:spacing w:before="260" w:after="260" w:line="416" w:lineRule="auto"/>
      <w:outlineLvl w:val="2"/>
    </w:pPr>
    <w:rPr>
      <w:b/>
      <w:bCs/>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Plain Text"/>
    <w:basedOn w:val="1"/>
    <w:unhideWhenUsed/>
    <w:qFormat/>
    <w:uiPriority w:val="99"/>
    <w:rPr>
      <w:rFonts w:ascii="宋体" w:hAnsi="Courier New" w:cs="Courier New"/>
      <w:szCs w:val="21"/>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4"/>
    <w:qFormat/>
    <w:uiPriority w:val="0"/>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NOTE_Normal"/>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4469</Words>
  <Characters>4622</Characters>
  <Lines>0</Lines>
  <Paragraphs>0</Paragraphs>
  <TotalTime>2</TotalTime>
  <ScaleCrop>false</ScaleCrop>
  <LinksUpToDate>false</LinksUpToDate>
  <CharactersWithSpaces>4628</CharactersWithSpaces>
  <Application>WPS Office_12.8.2.15001_F1E327BC-269C-435d-A152-05C5408002CA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2023-03-18T13:41:00Z</dcterms:created>
  <dc:creator>Administrator</dc:creator>
  <cp:lastModifiedBy>kylin</cp:lastModifiedBy>
  <cp:lastPrinted>2024-12-27T17:09:00Z</cp:lastPrinted>
  <dcterms:modified xsi:type="dcterms:W3CDTF">2024-12-26T18:01:47Z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2052-12.8.2.15001</vt:lpwstr>
  </property>
  <property fmtid="{D5CDD505-2E9C-101B-9397-08002B2CF9AE}" pid="3" name="ICV">
    <vt:lpwstr>F8CAD3B7073636438B296D673186B43D_43</vt:lpwstr>
  </property>
  <property fmtid="{D5CDD505-2E9C-101B-9397-08002B2CF9AE}" pid="4" name="KSOTemplateDocerSaveRecord">
    <vt:lpwstr>eyJoZGlkIjoiNmQ1N2M3M2RhZjE1MDM4NTlkNzY2YTI4MmZjMGQxNTEifQ==</vt:lpwstr>
  </property>
</Properties>
</file>